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FB23" w14:textId="0BB03C87" w:rsidR="005C2832" w:rsidRPr="00C67CDD" w:rsidRDefault="005C2832" w:rsidP="003C33A9">
      <w:pPr>
        <w:jc w:val="right"/>
        <w:rPr>
          <w:rFonts w:asciiTheme="minorHAnsi" w:hAnsiTheme="minorHAnsi" w:cstheme="minorHAnsi"/>
          <w:sz w:val="22"/>
          <w:szCs w:val="22"/>
        </w:rPr>
        <w:sectPr w:rsidR="005C2832" w:rsidRPr="00C67CDD" w:rsidSect="00A37B55">
          <w:footerReference w:type="default" r:id="rId10"/>
          <w:type w:val="continuous"/>
          <w:pgSz w:w="12240" w:h="15840"/>
          <w:pgMar w:top="1440" w:right="720" w:bottom="1080" w:left="1440" w:header="720" w:footer="475" w:gutter="0"/>
          <w:cols w:space="720"/>
        </w:sectPr>
      </w:pPr>
    </w:p>
    <w:p w14:paraId="0BAC277D" w14:textId="77777777" w:rsidR="005C2832" w:rsidRPr="00C67CDD" w:rsidRDefault="005C2832" w:rsidP="003C33A9">
      <w:pPr>
        <w:rPr>
          <w:rFonts w:asciiTheme="minorHAnsi" w:hAnsiTheme="minorHAnsi" w:cstheme="minorHAnsi"/>
          <w:sz w:val="22"/>
          <w:szCs w:val="22"/>
        </w:rPr>
      </w:pPr>
    </w:p>
    <w:p w14:paraId="7FF782B4" w14:textId="4012F45D" w:rsidR="009B42F6" w:rsidRPr="00C67CDD" w:rsidRDefault="003C7D2F" w:rsidP="003C33A9">
      <w:pPr>
        <w:rPr>
          <w:rFonts w:asciiTheme="minorHAnsi" w:hAnsiTheme="minorHAnsi" w:cstheme="minorHAnsi"/>
          <w:color w:val="000000" w:themeColor="text1"/>
          <w:sz w:val="21"/>
          <w:szCs w:val="21"/>
        </w:rPr>
      </w:pPr>
      <w:r w:rsidRPr="00C67CDD">
        <w:rPr>
          <w:rFonts w:asciiTheme="minorHAnsi" w:hAnsiTheme="minorHAnsi" w:cstheme="minorHAnsi"/>
          <w:noProof/>
          <w:color w:val="000000" w:themeColor="text1"/>
          <w:sz w:val="21"/>
          <w:szCs w:val="21"/>
        </w:rPr>
        <w:drawing>
          <wp:anchor distT="0" distB="0" distL="114300" distR="114300" simplePos="0" relativeHeight="251662336" behindDoc="0" locked="0" layoutInCell="1" allowOverlap="1" wp14:anchorId="25F8F0F3" wp14:editId="5A405399">
            <wp:simplePos x="0" y="0"/>
            <wp:positionH relativeFrom="margin">
              <wp:align>right</wp:align>
            </wp:positionH>
            <wp:positionV relativeFrom="margin">
              <wp:align>top</wp:align>
            </wp:positionV>
            <wp:extent cx="1408176" cy="366881"/>
            <wp:effectExtent l="0" t="0" r="0" b="0"/>
            <wp:wrapSquare wrapText="bothSides"/>
            <wp:docPr id="3" name="Picture 3" descr="../../../../Downloads/Delta_Faucet_Co_previe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elta_Faucet_Co_preview-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176" cy="366881"/>
                    </a:xfrm>
                    <a:prstGeom prst="rect">
                      <a:avLst/>
                    </a:prstGeom>
                    <a:noFill/>
                    <a:ln>
                      <a:noFill/>
                    </a:ln>
                  </pic:spPr>
                </pic:pic>
              </a:graphicData>
            </a:graphic>
          </wp:anchor>
        </w:drawing>
      </w:r>
      <w:r w:rsidR="00B75BD5">
        <w:rPr>
          <w:rFonts w:asciiTheme="minorHAnsi" w:hAnsiTheme="minorHAnsi" w:cstheme="minorHAnsi"/>
          <w:noProof/>
          <w:color w:val="000000" w:themeColor="text1"/>
          <w:sz w:val="21"/>
          <w:szCs w:val="21"/>
        </w:rPr>
        <w:t>January 22, 2024</w:t>
      </w:r>
    </w:p>
    <w:p w14:paraId="704CD93D" w14:textId="77777777" w:rsidR="00B11DB6" w:rsidRPr="00C67CDD" w:rsidRDefault="00B11DB6" w:rsidP="003C33A9">
      <w:pPr>
        <w:rPr>
          <w:rFonts w:asciiTheme="minorHAnsi" w:hAnsiTheme="minorHAnsi" w:cstheme="minorHAnsi"/>
          <w:sz w:val="21"/>
          <w:szCs w:val="21"/>
        </w:rPr>
      </w:pPr>
    </w:p>
    <w:p w14:paraId="555E370A" w14:textId="1E0467EC" w:rsidR="009B42F6" w:rsidRPr="00C67CDD" w:rsidRDefault="009B42F6" w:rsidP="00A470C7">
      <w:pPr>
        <w:widowControl w:val="0"/>
        <w:autoSpaceDE w:val="0"/>
        <w:autoSpaceDN w:val="0"/>
        <w:adjustRightInd w:val="0"/>
        <w:rPr>
          <w:rFonts w:asciiTheme="minorHAnsi" w:hAnsiTheme="minorHAnsi" w:cstheme="minorHAnsi"/>
          <w:sz w:val="21"/>
          <w:szCs w:val="21"/>
        </w:rPr>
      </w:pPr>
      <w:r w:rsidRPr="00C67CDD">
        <w:rPr>
          <w:rFonts w:asciiTheme="minorHAnsi" w:hAnsiTheme="minorHAnsi" w:cstheme="minorHAnsi"/>
          <w:sz w:val="21"/>
          <w:szCs w:val="21"/>
        </w:rPr>
        <w:t xml:space="preserve">To Our </w:t>
      </w:r>
      <w:r w:rsidR="00D25BBA" w:rsidRPr="00C67CDD">
        <w:rPr>
          <w:rFonts w:asciiTheme="minorHAnsi" w:hAnsiTheme="minorHAnsi" w:cstheme="minorHAnsi"/>
          <w:sz w:val="21"/>
          <w:szCs w:val="21"/>
        </w:rPr>
        <w:t>Valued</w:t>
      </w:r>
      <w:r w:rsidRPr="00C67CDD">
        <w:rPr>
          <w:rFonts w:asciiTheme="minorHAnsi" w:hAnsiTheme="minorHAnsi" w:cstheme="minorHAnsi"/>
          <w:sz w:val="21"/>
          <w:szCs w:val="21"/>
        </w:rPr>
        <w:t xml:space="preserve"> Customers, </w:t>
      </w:r>
    </w:p>
    <w:p w14:paraId="2A139BFB" w14:textId="77777777" w:rsidR="00A470C7" w:rsidRPr="00C67CDD" w:rsidRDefault="00A470C7" w:rsidP="00A470C7">
      <w:pPr>
        <w:widowControl w:val="0"/>
        <w:autoSpaceDE w:val="0"/>
        <w:autoSpaceDN w:val="0"/>
        <w:adjustRightInd w:val="0"/>
        <w:rPr>
          <w:rFonts w:asciiTheme="minorHAnsi" w:hAnsiTheme="minorHAnsi" w:cstheme="minorHAnsi"/>
          <w:sz w:val="21"/>
          <w:szCs w:val="21"/>
        </w:rPr>
      </w:pPr>
    </w:p>
    <w:p w14:paraId="59419FB5" w14:textId="449B9BB1" w:rsidR="00586E3C" w:rsidRPr="00C67CDD" w:rsidRDefault="00B75BD5" w:rsidP="005D46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2"/>
        <w:rPr>
          <w:rFonts w:asciiTheme="minorHAnsi" w:hAnsiTheme="minorHAnsi" w:cstheme="minorHAnsi"/>
          <w:color w:val="000000"/>
          <w:sz w:val="21"/>
          <w:szCs w:val="21"/>
        </w:rPr>
      </w:pPr>
      <w:r>
        <w:rPr>
          <w:rFonts w:asciiTheme="minorHAnsi" w:hAnsiTheme="minorHAnsi" w:cstheme="minorHAnsi"/>
          <w:sz w:val="21"/>
          <w:szCs w:val="21"/>
        </w:rPr>
        <w:t>T</w:t>
      </w:r>
      <w:r w:rsidR="006D375C" w:rsidRPr="00C67CDD">
        <w:rPr>
          <w:rFonts w:asciiTheme="minorHAnsi" w:hAnsiTheme="minorHAnsi" w:cstheme="minorHAnsi"/>
          <w:sz w:val="21"/>
          <w:szCs w:val="21"/>
        </w:rPr>
        <w:t>hank you for</w:t>
      </w:r>
      <w:r>
        <w:rPr>
          <w:rFonts w:asciiTheme="minorHAnsi" w:hAnsiTheme="minorHAnsi" w:cstheme="minorHAnsi"/>
          <w:sz w:val="21"/>
          <w:szCs w:val="21"/>
        </w:rPr>
        <w:t xml:space="preserve"> another great year and</w:t>
      </w:r>
      <w:r w:rsidR="006D375C" w:rsidRPr="00C67CDD">
        <w:rPr>
          <w:rFonts w:asciiTheme="minorHAnsi" w:hAnsiTheme="minorHAnsi" w:cstheme="minorHAnsi"/>
          <w:sz w:val="21"/>
          <w:szCs w:val="21"/>
        </w:rPr>
        <w:t xml:space="preserve"> your </w:t>
      </w:r>
      <w:r w:rsidR="00A56B9A" w:rsidRPr="00C67CDD">
        <w:rPr>
          <w:rFonts w:asciiTheme="minorHAnsi" w:hAnsiTheme="minorHAnsi" w:cstheme="minorHAnsi"/>
          <w:sz w:val="21"/>
          <w:szCs w:val="21"/>
        </w:rPr>
        <w:t>ongoing</w:t>
      </w:r>
      <w:r w:rsidR="006D375C" w:rsidRPr="00C67CDD">
        <w:rPr>
          <w:rFonts w:asciiTheme="minorHAnsi" w:hAnsiTheme="minorHAnsi" w:cstheme="minorHAnsi"/>
          <w:sz w:val="21"/>
          <w:szCs w:val="21"/>
        </w:rPr>
        <w:t xml:space="preserve"> support of Delta Faucet Company</w:t>
      </w:r>
      <w:r w:rsidR="00547B41" w:rsidRPr="00C67CDD">
        <w:rPr>
          <w:rFonts w:asciiTheme="minorHAnsi" w:hAnsiTheme="minorHAnsi" w:cstheme="minorHAnsi"/>
          <w:sz w:val="21"/>
          <w:szCs w:val="21"/>
        </w:rPr>
        <w:t>.</w:t>
      </w:r>
      <w:r w:rsidR="00076F57">
        <w:rPr>
          <w:rFonts w:asciiTheme="minorHAnsi" w:hAnsiTheme="minorHAnsi" w:cstheme="minorHAnsi"/>
          <w:sz w:val="21"/>
          <w:szCs w:val="21"/>
        </w:rPr>
        <w:t xml:space="preserve"> </w:t>
      </w:r>
      <w:r w:rsidR="00586E3C" w:rsidRPr="00C67CDD">
        <w:rPr>
          <w:rFonts w:asciiTheme="minorHAnsi" w:hAnsiTheme="minorHAnsi" w:cstheme="minorHAnsi"/>
          <w:color w:val="000000"/>
          <w:sz w:val="21"/>
          <w:szCs w:val="21"/>
        </w:rPr>
        <w:t>In</w:t>
      </w:r>
      <w:r w:rsidR="00076F57">
        <w:rPr>
          <w:rFonts w:asciiTheme="minorHAnsi" w:hAnsiTheme="minorHAnsi" w:cstheme="minorHAnsi"/>
          <w:color w:val="000000"/>
          <w:sz w:val="21"/>
          <w:szCs w:val="21"/>
        </w:rPr>
        <w:t xml:space="preserve"> addition to launching industry</w:t>
      </w:r>
      <w:r w:rsidR="000C5A1A">
        <w:rPr>
          <w:rFonts w:asciiTheme="minorHAnsi" w:hAnsiTheme="minorHAnsi" w:cstheme="minorHAnsi"/>
          <w:color w:val="000000"/>
          <w:sz w:val="21"/>
          <w:szCs w:val="21"/>
        </w:rPr>
        <w:t>-</w:t>
      </w:r>
      <w:r w:rsidR="00076F57">
        <w:rPr>
          <w:rFonts w:asciiTheme="minorHAnsi" w:hAnsiTheme="minorHAnsi" w:cstheme="minorHAnsi"/>
          <w:color w:val="000000"/>
          <w:sz w:val="21"/>
          <w:szCs w:val="21"/>
        </w:rPr>
        <w:t>leading new products</w:t>
      </w:r>
      <w:r w:rsidR="000C5A1A">
        <w:rPr>
          <w:rFonts w:asciiTheme="minorHAnsi" w:hAnsiTheme="minorHAnsi" w:cstheme="minorHAnsi"/>
          <w:color w:val="000000"/>
          <w:sz w:val="21"/>
          <w:szCs w:val="21"/>
        </w:rPr>
        <w:t xml:space="preserve"> in </w:t>
      </w:r>
      <w:r w:rsidR="000C5A1A" w:rsidRPr="00C67CDD">
        <w:rPr>
          <w:rFonts w:asciiTheme="minorHAnsi" w:hAnsiTheme="minorHAnsi" w:cstheme="minorHAnsi"/>
          <w:color w:val="000000"/>
          <w:sz w:val="21"/>
          <w:szCs w:val="21"/>
        </w:rPr>
        <w:t>202</w:t>
      </w:r>
      <w:r w:rsidR="000C5A1A">
        <w:rPr>
          <w:rFonts w:asciiTheme="minorHAnsi" w:hAnsiTheme="minorHAnsi" w:cstheme="minorHAnsi"/>
          <w:color w:val="000000"/>
          <w:sz w:val="21"/>
          <w:szCs w:val="21"/>
        </w:rPr>
        <w:t>3</w:t>
      </w:r>
      <w:r w:rsidR="00076F57">
        <w:rPr>
          <w:rFonts w:asciiTheme="minorHAnsi" w:hAnsiTheme="minorHAnsi" w:cstheme="minorHAnsi"/>
          <w:color w:val="000000"/>
          <w:sz w:val="21"/>
          <w:szCs w:val="21"/>
        </w:rPr>
        <w:t xml:space="preserve">, </w:t>
      </w:r>
      <w:r w:rsidR="00586E3C" w:rsidRPr="00C67CDD">
        <w:rPr>
          <w:rFonts w:asciiTheme="minorHAnsi" w:hAnsiTheme="minorHAnsi" w:cstheme="minorHAnsi"/>
          <w:color w:val="000000"/>
          <w:sz w:val="21"/>
          <w:szCs w:val="21"/>
        </w:rPr>
        <w:t xml:space="preserve">we were </w:t>
      </w:r>
      <w:r w:rsidR="00076F57">
        <w:rPr>
          <w:rFonts w:asciiTheme="minorHAnsi" w:hAnsiTheme="minorHAnsi" w:cstheme="minorHAnsi"/>
          <w:color w:val="000000"/>
          <w:sz w:val="21"/>
          <w:szCs w:val="21"/>
        </w:rPr>
        <w:t xml:space="preserve">excited </w:t>
      </w:r>
      <w:r w:rsidR="00586E3C" w:rsidRPr="00C67CDD">
        <w:rPr>
          <w:rFonts w:asciiTheme="minorHAnsi" w:hAnsiTheme="minorHAnsi" w:cstheme="minorHAnsi"/>
          <w:color w:val="000000"/>
          <w:sz w:val="21"/>
          <w:szCs w:val="21"/>
        </w:rPr>
        <w:t xml:space="preserve">to </w:t>
      </w:r>
      <w:r w:rsidR="00076F57">
        <w:rPr>
          <w:rFonts w:asciiTheme="minorHAnsi" w:hAnsiTheme="minorHAnsi" w:cstheme="minorHAnsi"/>
          <w:color w:val="000000"/>
          <w:sz w:val="21"/>
          <w:szCs w:val="21"/>
        </w:rPr>
        <w:t xml:space="preserve">formally complete the integration of Steamist into </w:t>
      </w:r>
      <w:r w:rsidR="00AD2DAA">
        <w:rPr>
          <w:rFonts w:asciiTheme="minorHAnsi" w:hAnsiTheme="minorHAnsi" w:cstheme="minorHAnsi"/>
          <w:color w:val="000000"/>
          <w:sz w:val="21"/>
          <w:szCs w:val="21"/>
        </w:rPr>
        <w:br/>
      </w:r>
      <w:r w:rsidR="00076F57">
        <w:rPr>
          <w:rFonts w:asciiTheme="minorHAnsi" w:hAnsiTheme="minorHAnsi" w:cstheme="minorHAnsi"/>
          <w:color w:val="000000"/>
          <w:sz w:val="21"/>
          <w:szCs w:val="21"/>
        </w:rPr>
        <w:t>Delta Faucet Company and begin shipping new Brizo® and Delta® branded steam products.</w:t>
      </w:r>
    </w:p>
    <w:p w14:paraId="141F9000" w14:textId="77777777" w:rsidR="00586E3C" w:rsidRPr="00C67CDD" w:rsidRDefault="00586E3C" w:rsidP="00547B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1"/>
          <w:szCs w:val="21"/>
        </w:rPr>
      </w:pPr>
    </w:p>
    <w:p w14:paraId="70E88E03" w14:textId="697F64E4" w:rsidR="00425CFB" w:rsidRPr="00C67CDD" w:rsidRDefault="009035CD" w:rsidP="001A3E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heme="minorHAnsi" w:hAnsiTheme="minorHAnsi" w:cstheme="minorHAnsi"/>
          <w:color w:val="000000"/>
          <w:sz w:val="21"/>
          <w:szCs w:val="21"/>
        </w:rPr>
      </w:pPr>
      <w:r w:rsidRPr="00C67CDD">
        <w:rPr>
          <w:rFonts w:asciiTheme="minorHAnsi" w:hAnsiTheme="minorHAnsi" w:cstheme="minorHAnsi"/>
          <w:color w:val="000000" w:themeColor="text1"/>
          <w:sz w:val="21"/>
          <w:szCs w:val="21"/>
        </w:rPr>
        <w:t xml:space="preserve">Although </w:t>
      </w:r>
      <w:r w:rsidRPr="00C67CDD">
        <w:rPr>
          <w:rFonts w:asciiTheme="minorHAnsi" w:hAnsiTheme="minorHAnsi" w:cstheme="minorHAnsi"/>
          <w:sz w:val="21"/>
          <w:szCs w:val="21"/>
        </w:rPr>
        <w:t>we</w:t>
      </w:r>
      <w:r w:rsidR="008310F6" w:rsidRPr="00C67CDD">
        <w:rPr>
          <w:rFonts w:asciiTheme="minorHAnsi" w:hAnsiTheme="minorHAnsi" w:cstheme="minorHAnsi"/>
          <w:sz w:val="21"/>
          <w:szCs w:val="21"/>
        </w:rPr>
        <w:t xml:space="preserve"> </w:t>
      </w:r>
      <w:r w:rsidR="00422D78">
        <w:rPr>
          <w:rFonts w:asciiTheme="minorHAnsi" w:hAnsiTheme="minorHAnsi" w:cstheme="minorHAnsi"/>
          <w:sz w:val="21"/>
          <w:szCs w:val="21"/>
        </w:rPr>
        <w:t>are always</w:t>
      </w:r>
      <w:r w:rsidRPr="00C67CDD">
        <w:rPr>
          <w:rFonts w:asciiTheme="minorHAnsi" w:hAnsiTheme="minorHAnsi" w:cstheme="minorHAnsi"/>
          <w:sz w:val="21"/>
          <w:szCs w:val="21"/>
        </w:rPr>
        <w:t xml:space="preserve"> </w:t>
      </w:r>
      <w:r w:rsidR="008310F6" w:rsidRPr="00C67CDD">
        <w:rPr>
          <w:rFonts w:asciiTheme="minorHAnsi" w:hAnsiTheme="minorHAnsi" w:cstheme="minorHAnsi"/>
          <w:sz w:val="21"/>
          <w:szCs w:val="21"/>
        </w:rPr>
        <w:t>work</w:t>
      </w:r>
      <w:r w:rsidR="00422D78">
        <w:rPr>
          <w:rFonts w:asciiTheme="minorHAnsi" w:hAnsiTheme="minorHAnsi" w:cstheme="minorHAnsi"/>
          <w:sz w:val="21"/>
          <w:szCs w:val="21"/>
        </w:rPr>
        <w:t>ing on ways</w:t>
      </w:r>
      <w:r w:rsidR="008310F6" w:rsidRPr="00C67CDD">
        <w:rPr>
          <w:rFonts w:asciiTheme="minorHAnsi" w:hAnsiTheme="minorHAnsi" w:cstheme="minorHAnsi"/>
          <w:sz w:val="21"/>
          <w:szCs w:val="21"/>
        </w:rPr>
        <w:t xml:space="preserve"> </w:t>
      </w:r>
      <w:r w:rsidRPr="00C67CDD">
        <w:rPr>
          <w:rFonts w:asciiTheme="minorHAnsi" w:hAnsiTheme="minorHAnsi" w:cstheme="minorHAnsi"/>
          <w:sz w:val="21"/>
          <w:szCs w:val="21"/>
        </w:rPr>
        <w:t xml:space="preserve">to increase efficiency throughout our supply chain, </w:t>
      </w:r>
      <w:r w:rsidR="008310F6" w:rsidRPr="00C67CDD">
        <w:rPr>
          <w:rFonts w:asciiTheme="minorHAnsi" w:hAnsiTheme="minorHAnsi" w:cstheme="minorHAnsi"/>
          <w:sz w:val="21"/>
          <w:szCs w:val="21"/>
        </w:rPr>
        <w:t>rising</w:t>
      </w:r>
      <w:r w:rsidR="00A56B9A" w:rsidRPr="00C67CDD">
        <w:rPr>
          <w:rFonts w:asciiTheme="minorHAnsi" w:hAnsiTheme="minorHAnsi" w:cstheme="minorHAnsi"/>
          <w:sz w:val="21"/>
          <w:szCs w:val="21"/>
        </w:rPr>
        <w:t xml:space="preserve"> costs for commodities</w:t>
      </w:r>
      <w:r w:rsidR="005D4655">
        <w:rPr>
          <w:rFonts w:asciiTheme="minorHAnsi" w:hAnsiTheme="minorHAnsi" w:cstheme="minorHAnsi"/>
          <w:sz w:val="21"/>
          <w:szCs w:val="21"/>
        </w:rPr>
        <w:t>, labor, and logistics</w:t>
      </w:r>
      <w:r w:rsidR="00B025A4" w:rsidRPr="00C67CDD">
        <w:rPr>
          <w:rFonts w:asciiTheme="minorHAnsi" w:hAnsiTheme="minorHAnsi" w:cstheme="minorHAnsi"/>
          <w:sz w:val="21"/>
          <w:szCs w:val="21"/>
        </w:rPr>
        <w:t xml:space="preserve"> </w:t>
      </w:r>
      <w:r w:rsidR="00D91631" w:rsidRPr="00C67CDD">
        <w:rPr>
          <w:rFonts w:asciiTheme="minorHAnsi" w:hAnsiTheme="minorHAnsi" w:cstheme="minorHAnsi"/>
          <w:sz w:val="21"/>
          <w:szCs w:val="21"/>
        </w:rPr>
        <w:t xml:space="preserve">continue to </w:t>
      </w:r>
      <w:r w:rsidR="00B025A4" w:rsidRPr="00C67CDD">
        <w:rPr>
          <w:rFonts w:asciiTheme="minorHAnsi" w:hAnsiTheme="minorHAnsi" w:cstheme="minorHAnsi"/>
          <w:sz w:val="21"/>
          <w:szCs w:val="21"/>
        </w:rPr>
        <w:t>persist in our industry</w:t>
      </w:r>
      <w:r w:rsidR="00A56B9A" w:rsidRPr="00C67CDD">
        <w:rPr>
          <w:rFonts w:asciiTheme="minorHAnsi" w:hAnsiTheme="minorHAnsi" w:cstheme="minorHAnsi"/>
          <w:sz w:val="21"/>
          <w:szCs w:val="21"/>
        </w:rPr>
        <w:t xml:space="preserve">. </w:t>
      </w:r>
      <w:r w:rsidR="00F7034C" w:rsidRPr="00C67CDD">
        <w:rPr>
          <w:rFonts w:asciiTheme="minorHAnsi" w:hAnsiTheme="minorHAnsi" w:cstheme="minorHAnsi"/>
          <w:b/>
          <w:bCs/>
          <w:sz w:val="21"/>
          <w:szCs w:val="21"/>
        </w:rPr>
        <w:t xml:space="preserve">As a result, we are announcing the following </w:t>
      </w:r>
      <w:r w:rsidR="0070212E" w:rsidRPr="00C67CDD">
        <w:rPr>
          <w:rFonts w:asciiTheme="minorHAnsi" w:hAnsiTheme="minorHAnsi" w:cstheme="minorHAnsi"/>
          <w:b/>
          <w:bCs/>
          <w:sz w:val="21"/>
          <w:szCs w:val="21"/>
        </w:rPr>
        <w:t xml:space="preserve">omnichannel </w:t>
      </w:r>
      <w:r w:rsidR="00F7034C" w:rsidRPr="00C67CDD">
        <w:rPr>
          <w:rFonts w:asciiTheme="minorHAnsi" w:hAnsiTheme="minorHAnsi" w:cstheme="minorHAnsi"/>
          <w:b/>
          <w:bCs/>
          <w:sz w:val="21"/>
          <w:szCs w:val="21"/>
        </w:rPr>
        <w:t xml:space="preserve">price increases effective </w:t>
      </w:r>
      <w:r w:rsidR="0020689B" w:rsidRPr="00C67CDD">
        <w:rPr>
          <w:rFonts w:asciiTheme="minorHAnsi" w:hAnsiTheme="minorHAnsi" w:cstheme="minorHAnsi"/>
          <w:b/>
          <w:bCs/>
          <w:sz w:val="21"/>
          <w:szCs w:val="21"/>
        </w:rPr>
        <w:t xml:space="preserve">April </w:t>
      </w:r>
      <w:r w:rsidR="00B75BD5">
        <w:rPr>
          <w:rFonts w:asciiTheme="minorHAnsi" w:hAnsiTheme="minorHAnsi" w:cstheme="minorHAnsi"/>
          <w:b/>
          <w:bCs/>
          <w:sz w:val="21"/>
          <w:szCs w:val="21"/>
        </w:rPr>
        <w:t>21</w:t>
      </w:r>
      <w:r w:rsidR="00425CFB" w:rsidRPr="00C67CDD">
        <w:rPr>
          <w:rFonts w:asciiTheme="minorHAnsi" w:hAnsiTheme="minorHAnsi" w:cstheme="minorHAnsi"/>
          <w:b/>
          <w:bCs/>
          <w:sz w:val="21"/>
          <w:szCs w:val="21"/>
        </w:rPr>
        <w:t>,</w:t>
      </w:r>
      <w:r w:rsidR="005D4655">
        <w:rPr>
          <w:rFonts w:asciiTheme="minorHAnsi" w:hAnsiTheme="minorHAnsi" w:cstheme="minorHAnsi"/>
          <w:b/>
          <w:bCs/>
          <w:sz w:val="21"/>
          <w:szCs w:val="21"/>
        </w:rPr>
        <w:t xml:space="preserve"> </w:t>
      </w:r>
      <w:r w:rsidR="00425CFB" w:rsidRPr="00C67CDD">
        <w:rPr>
          <w:rFonts w:asciiTheme="minorHAnsi" w:hAnsiTheme="minorHAnsi" w:cstheme="minorHAnsi"/>
          <w:b/>
          <w:bCs/>
          <w:sz w:val="21"/>
          <w:szCs w:val="21"/>
        </w:rPr>
        <w:t>202</w:t>
      </w:r>
      <w:r w:rsidR="00B75BD5">
        <w:rPr>
          <w:rFonts w:asciiTheme="minorHAnsi" w:hAnsiTheme="minorHAnsi" w:cstheme="minorHAnsi"/>
          <w:b/>
          <w:bCs/>
          <w:sz w:val="21"/>
          <w:szCs w:val="21"/>
        </w:rPr>
        <w:t>4</w:t>
      </w:r>
      <w:r w:rsidR="00425CFB" w:rsidRPr="00C67CDD">
        <w:rPr>
          <w:rFonts w:asciiTheme="minorHAnsi" w:hAnsiTheme="minorHAnsi" w:cstheme="minorHAnsi"/>
          <w:b/>
          <w:bCs/>
          <w:sz w:val="21"/>
          <w:szCs w:val="21"/>
        </w:rPr>
        <w:t xml:space="preserve">: </w:t>
      </w:r>
    </w:p>
    <w:p w14:paraId="3F70D484" w14:textId="669595C1" w:rsidR="008922B9" w:rsidRPr="00C67CDD" w:rsidRDefault="008922B9" w:rsidP="00A470C7">
      <w:pPr>
        <w:pStyle w:val="NormalWeb"/>
        <w:spacing w:before="0" w:beforeAutospacing="0" w:after="0" w:afterAutospacing="0"/>
        <w:rPr>
          <w:rFonts w:asciiTheme="minorHAnsi" w:hAnsiTheme="minorHAnsi" w:cstheme="minorHAnsi"/>
          <w:b/>
          <w:bCs/>
          <w:sz w:val="21"/>
          <w:szCs w:val="2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067"/>
        <w:gridCol w:w="1620"/>
        <w:gridCol w:w="5807"/>
      </w:tblGrid>
      <w:tr w:rsidR="009D367C" w:rsidRPr="00C67CDD" w14:paraId="36A17A33" w14:textId="77777777" w:rsidTr="00633B2D">
        <w:tc>
          <w:tcPr>
            <w:tcW w:w="2067" w:type="dxa"/>
            <w:shd w:val="clear" w:color="auto" w:fill="F2F2F2" w:themeFill="background1" w:themeFillShade="F2"/>
            <w:vAlign w:val="center"/>
          </w:tcPr>
          <w:p w14:paraId="66A1CEBB" w14:textId="715EE754" w:rsidR="009D367C" w:rsidRPr="00C67CDD" w:rsidRDefault="009D367C" w:rsidP="009D367C">
            <w:pPr>
              <w:pStyle w:val="NormalWeb"/>
              <w:spacing w:before="0" w:beforeAutospacing="0" w:after="0" w:afterAutospacing="0"/>
              <w:jc w:val="center"/>
              <w:rPr>
                <w:rFonts w:asciiTheme="minorHAnsi" w:hAnsiTheme="minorHAnsi" w:cstheme="minorHAnsi"/>
                <w:b/>
                <w:bCs/>
                <w:sz w:val="21"/>
                <w:szCs w:val="21"/>
              </w:rPr>
            </w:pPr>
            <w:r w:rsidRPr="00C67CDD">
              <w:rPr>
                <w:rFonts w:asciiTheme="minorHAnsi" w:hAnsiTheme="minorHAnsi" w:cstheme="minorHAnsi"/>
                <w:b/>
                <w:bCs/>
                <w:sz w:val="21"/>
                <w:szCs w:val="21"/>
              </w:rPr>
              <w:t>Brand</w:t>
            </w:r>
          </w:p>
        </w:tc>
        <w:tc>
          <w:tcPr>
            <w:tcW w:w="1620" w:type="dxa"/>
            <w:shd w:val="clear" w:color="auto" w:fill="F2F2F2" w:themeFill="background1" w:themeFillShade="F2"/>
            <w:vAlign w:val="center"/>
          </w:tcPr>
          <w:p w14:paraId="6884DA30" w14:textId="0292493F" w:rsidR="009D367C" w:rsidRPr="00C67CDD" w:rsidRDefault="009D367C" w:rsidP="009D367C">
            <w:pPr>
              <w:pStyle w:val="NormalWeb"/>
              <w:spacing w:before="0" w:beforeAutospacing="0" w:after="0" w:afterAutospacing="0"/>
              <w:jc w:val="center"/>
              <w:rPr>
                <w:rFonts w:asciiTheme="minorHAnsi" w:hAnsiTheme="minorHAnsi" w:cstheme="minorHAnsi"/>
                <w:b/>
                <w:bCs/>
                <w:color w:val="000000" w:themeColor="text1"/>
                <w:sz w:val="21"/>
                <w:szCs w:val="21"/>
              </w:rPr>
            </w:pPr>
            <w:r w:rsidRPr="00C67CDD">
              <w:rPr>
                <w:rFonts w:asciiTheme="minorHAnsi" w:hAnsiTheme="minorHAnsi" w:cstheme="minorHAnsi"/>
                <w:b/>
                <w:bCs/>
                <w:color w:val="000000" w:themeColor="text1"/>
                <w:sz w:val="21"/>
                <w:szCs w:val="21"/>
              </w:rPr>
              <w:t>Weighted Avg. Increase</w:t>
            </w:r>
          </w:p>
        </w:tc>
        <w:tc>
          <w:tcPr>
            <w:tcW w:w="5807" w:type="dxa"/>
            <w:shd w:val="clear" w:color="auto" w:fill="F2F2F2" w:themeFill="background1" w:themeFillShade="F2"/>
            <w:vAlign w:val="center"/>
          </w:tcPr>
          <w:p w14:paraId="4BB33FC0" w14:textId="39D70A39" w:rsidR="009D367C" w:rsidRPr="00C67CDD" w:rsidRDefault="009D367C" w:rsidP="009D367C">
            <w:pPr>
              <w:pStyle w:val="NormalWeb"/>
              <w:spacing w:before="0" w:beforeAutospacing="0" w:after="0" w:afterAutospacing="0"/>
              <w:jc w:val="center"/>
              <w:rPr>
                <w:rFonts w:asciiTheme="minorHAnsi" w:hAnsiTheme="minorHAnsi" w:cstheme="minorHAnsi"/>
                <w:b/>
                <w:bCs/>
                <w:sz w:val="21"/>
                <w:szCs w:val="21"/>
              </w:rPr>
            </w:pPr>
            <w:r w:rsidRPr="00C67CDD">
              <w:rPr>
                <w:rFonts w:asciiTheme="minorHAnsi" w:hAnsiTheme="minorHAnsi" w:cstheme="minorHAnsi"/>
                <w:b/>
                <w:bCs/>
                <w:sz w:val="21"/>
                <w:szCs w:val="21"/>
              </w:rPr>
              <w:t>Products</w:t>
            </w:r>
          </w:p>
        </w:tc>
      </w:tr>
      <w:tr w:rsidR="009D367C" w:rsidRPr="00C67CDD" w14:paraId="15BF5385" w14:textId="77777777" w:rsidTr="00633B2D">
        <w:tc>
          <w:tcPr>
            <w:tcW w:w="2067" w:type="dxa"/>
          </w:tcPr>
          <w:p w14:paraId="6BD9BB02" w14:textId="05ABD2FD" w:rsidR="009D367C" w:rsidRPr="00C67CDD" w:rsidRDefault="009D367C" w:rsidP="009D367C">
            <w:pPr>
              <w:pStyle w:val="NormalWeb"/>
              <w:spacing w:before="0" w:beforeAutospacing="0" w:after="0" w:afterAutospacing="0"/>
              <w:jc w:val="center"/>
              <w:rPr>
                <w:rFonts w:asciiTheme="minorHAnsi" w:hAnsiTheme="minorHAnsi" w:cstheme="minorHAnsi"/>
                <w:sz w:val="21"/>
                <w:szCs w:val="21"/>
              </w:rPr>
            </w:pPr>
            <w:r w:rsidRPr="00C67CDD">
              <w:rPr>
                <w:rFonts w:asciiTheme="minorHAnsi" w:hAnsiTheme="minorHAnsi" w:cstheme="minorHAnsi"/>
                <w:sz w:val="21"/>
                <w:szCs w:val="21"/>
              </w:rPr>
              <w:t>Brizo®</w:t>
            </w:r>
          </w:p>
        </w:tc>
        <w:tc>
          <w:tcPr>
            <w:tcW w:w="1620" w:type="dxa"/>
            <w:vAlign w:val="center"/>
          </w:tcPr>
          <w:p w14:paraId="1AE83CAE" w14:textId="7C733EF8" w:rsidR="009D367C" w:rsidRPr="00C67CDD" w:rsidRDefault="00B75BD5" w:rsidP="009D367C">
            <w:pPr>
              <w:pStyle w:val="NormalWeb"/>
              <w:spacing w:before="0" w:beforeAutospacing="0" w:after="0" w:afterAutospacing="0"/>
              <w:jc w:val="cente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1.2</w:t>
            </w:r>
            <w:r w:rsidR="009D367C" w:rsidRPr="00C67CDD">
              <w:rPr>
                <w:rFonts w:asciiTheme="minorHAnsi" w:hAnsiTheme="minorHAnsi" w:cstheme="minorHAnsi"/>
                <w:color w:val="000000" w:themeColor="text1"/>
                <w:sz w:val="21"/>
                <w:szCs w:val="21"/>
              </w:rPr>
              <w:t>%</w:t>
            </w:r>
          </w:p>
        </w:tc>
        <w:tc>
          <w:tcPr>
            <w:tcW w:w="5807" w:type="dxa"/>
          </w:tcPr>
          <w:p w14:paraId="5A6CA9EA" w14:textId="4530FCA3" w:rsidR="009D367C" w:rsidRPr="00C67CDD" w:rsidRDefault="009D367C" w:rsidP="00A470C7">
            <w:pPr>
              <w:pStyle w:val="NormalWeb"/>
              <w:spacing w:before="0" w:beforeAutospacing="0" w:after="0" w:afterAutospacing="0"/>
              <w:rPr>
                <w:rFonts w:asciiTheme="minorHAnsi" w:hAnsiTheme="minorHAnsi" w:cstheme="minorHAnsi"/>
                <w:sz w:val="21"/>
                <w:szCs w:val="21"/>
              </w:rPr>
            </w:pPr>
            <w:r w:rsidRPr="00C67CDD">
              <w:rPr>
                <w:rFonts w:asciiTheme="minorHAnsi" w:hAnsiTheme="minorHAnsi" w:cstheme="minorHAnsi"/>
                <w:sz w:val="21"/>
                <w:szCs w:val="21"/>
              </w:rPr>
              <w:t xml:space="preserve">Faucets, </w:t>
            </w:r>
            <w:r w:rsidR="005664AE" w:rsidRPr="00C67CDD">
              <w:rPr>
                <w:rFonts w:asciiTheme="minorHAnsi" w:hAnsiTheme="minorHAnsi" w:cstheme="minorHAnsi"/>
                <w:sz w:val="21"/>
                <w:szCs w:val="21"/>
              </w:rPr>
              <w:t>showering, roughs</w:t>
            </w:r>
            <w:r w:rsidR="00282573" w:rsidRPr="00C67CDD">
              <w:rPr>
                <w:rFonts w:asciiTheme="minorHAnsi" w:hAnsiTheme="minorHAnsi" w:cstheme="minorHAnsi"/>
                <w:sz w:val="21"/>
                <w:szCs w:val="21"/>
              </w:rPr>
              <w:t xml:space="preserve">, </w:t>
            </w:r>
            <w:r w:rsidR="008208EC">
              <w:rPr>
                <w:rFonts w:asciiTheme="minorHAnsi" w:hAnsiTheme="minorHAnsi" w:cstheme="minorHAnsi"/>
                <w:sz w:val="21"/>
                <w:szCs w:val="21"/>
              </w:rPr>
              <w:t xml:space="preserve">fittings, </w:t>
            </w:r>
            <w:r w:rsidRPr="00C67CDD">
              <w:rPr>
                <w:rFonts w:asciiTheme="minorHAnsi" w:hAnsiTheme="minorHAnsi" w:cstheme="minorHAnsi"/>
                <w:sz w:val="21"/>
                <w:szCs w:val="21"/>
              </w:rPr>
              <w:t>accessories, repair parts</w:t>
            </w:r>
          </w:p>
        </w:tc>
      </w:tr>
      <w:tr w:rsidR="009D367C" w:rsidRPr="00C67CDD" w14:paraId="5F0E06F0" w14:textId="77777777" w:rsidTr="00633B2D">
        <w:tc>
          <w:tcPr>
            <w:tcW w:w="2067" w:type="dxa"/>
          </w:tcPr>
          <w:p w14:paraId="67F3E32A" w14:textId="0C6205F8" w:rsidR="009D367C" w:rsidRPr="00C67CDD" w:rsidRDefault="009D367C" w:rsidP="009D367C">
            <w:pPr>
              <w:pStyle w:val="NormalWeb"/>
              <w:spacing w:before="0" w:beforeAutospacing="0" w:after="0" w:afterAutospacing="0"/>
              <w:jc w:val="center"/>
              <w:rPr>
                <w:rFonts w:asciiTheme="minorHAnsi" w:hAnsiTheme="minorHAnsi" w:cstheme="minorHAnsi"/>
                <w:sz w:val="21"/>
                <w:szCs w:val="21"/>
              </w:rPr>
            </w:pPr>
            <w:r w:rsidRPr="00C67CDD">
              <w:rPr>
                <w:rFonts w:asciiTheme="minorHAnsi" w:hAnsiTheme="minorHAnsi" w:cstheme="minorHAnsi"/>
                <w:sz w:val="21"/>
                <w:szCs w:val="21"/>
              </w:rPr>
              <w:t>Delta®</w:t>
            </w:r>
          </w:p>
        </w:tc>
        <w:tc>
          <w:tcPr>
            <w:tcW w:w="1620" w:type="dxa"/>
            <w:vAlign w:val="center"/>
          </w:tcPr>
          <w:p w14:paraId="125EB7E6" w14:textId="4736CF01" w:rsidR="009D367C" w:rsidRPr="00C67CDD" w:rsidRDefault="00B75BD5" w:rsidP="009D367C">
            <w:pPr>
              <w:pStyle w:val="NormalWeb"/>
              <w:spacing w:before="0" w:beforeAutospacing="0" w:after="0" w:afterAutospacing="0"/>
              <w:jc w:val="cente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1.3</w:t>
            </w:r>
            <w:r w:rsidR="009D367C" w:rsidRPr="00C67CDD">
              <w:rPr>
                <w:rFonts w:asciiTheme="minorHAnsi" w:hAnsiTheme="minorHAnsi" w:cstheme="minorHAnsi"/>
                <w:color w:val="000000" w:themeColor="text1"/>
                <w:sz w:val="21"/>
                <w:szCs w:val="21"/>
              </w:rPr>
              <w:t>%</w:t>
            </w:r>
          </w:p>
        </w:tc>
        <w:tc>
          <w:tcPr>
            <w:tcW w:w="5807" w:type="dxa"/>
          </w:tcPr>
          <w:p w14:paraId="56C1ACC6" w14:textId="13762A6C" w:rsidR="009D367C" w:rsidRPr="00C67CDD" w:rsidRDefault="005664AE" w:rsidP="00A470C7">
            <w:pPr>
              <w:pStyle w:val="NormalWeb"/>
              <w:spacing w:before="0" w:beforeAutospacing="0" w:after="0" w:afterAutospacing="0"/>
              <w:rPr>
                <w:rFonts w:asciiTheme="minorHAnsi" w:hAnsiTheme="minorHAnsi" w:cstheme="minorHAnsi"/>
                <w:sz w:val="21"/>
                <w:szCs w:val="21"/>
              </w:rPr>
            </w:pPr>
            <w:r w:rsidRPr="00C67CDD">
              <w:rPr>
                <w:rFonts w:asciiTheme="minorHAnsi" w:hAnsiTheme="minorHAnsi" w:cstheme="minorHAnsi"/>
                <w:sz w:val="21"/>
                <w:szCs w:val="21"/>
              </w:rPr>
              <w:t>F</w:t>
            </w:r>
            <w:r w:rsidR="009D367C" w:rsidRPr="00C67CDD">
              <w:rPr>
                <w:rFonts w:asciiTheme="minorHAnsi" w:hAnsiTheme="minorHAnsi" w:cstheme="minorHAnsi"/>
                <w:sz w:val="21"/>
                <w:szCs w:val="21"/>
              </w:rPr>
              <w:t>aucets, shower</w:t>
            </w:r>
            <w:r w:rsidRPr="00C67CDD">
              <w:rPr>
                <w:rFonts w:asciiTheme="minorHAnsi" w:hAnsiTheme="minorHAnsi" w:cstheme="minorHAnsi"/>
                <w:sz w:val="21"/>
                <w:szCs w:val="21"/>
              </w:rPr>
              <w:t>ing</w:t>
            </w:r>
            <w:r w:rsidR="009D367C" w:rsidRPr="00C67CDD">
              <w:rPr>
                <w:rFonts w:asciiTheme="minorHAnsi" w:hAnsiTheme="minorHAnsi" w:cstheme="minorHAnsi"/>
                <w:sz w:val="21"/>
                <w:szCs w:val="21"/>
              </w:rPr>
              <w:t>, roughs, accessories, repair parts</w:t>
            </w:r>
          </w:p>
        </w:tc>
      </w:tr>
      <w:tr w:rsidR="009D367C" w:rsidRPr="00C67CDD" w14:paraId="10DF095F" w14:textId="77777777" w:rsidTr="00633B2D">
        <w:tc>
          <w:tcPr>
            <w:tcW w:w="2067" w:type="dxa"/>
          </w:tcPr>
          <w:p w14:paraId="63164CED" w14:textId="367274AB" w:rsidR="009D367C" w:rsidRPr="00C67CDD" w:rsidRDefault="009D367C" w:rsidP="009D367C">
            <w:pPr>
              <w:pStyle w:val="NormalWeb"/>
              <w:spacing w:before="0" w:beforeAutospacing="0" w:after="0" w:afterAutospacing="0"/>
              <w:jc w:val="center"/>
              <w:rPr>
                <w:rFonts w:asciiTheme="minorHAnsi" w:hAnsiTheme="minorHAnsi" w:cstheme="minorHAnsi"/>
                <w:sz w:val="21"/>
                <w:szCs w:val="21"/>
              </w:rPr>
            </w:pPr>
            <w:r w:rsidRPr="00C67CDD">
              <w:rPr>
                <w:rFonts w:asciiTheme="minorHAnsi" w:hAnsiTheme="minorHAnsi" w:cstheme="minorHAnsi"/>
                <w:sz w:val="21"/>
                <w:szCs w:val="21"/>
              </w:rPr>
              <w:t>Peerless®</w:t>
            </w:r>
          </w:p>
        </w:tc>
        <w:tc>
          <w:tcPr>
            <w:tcW w:w="1620" w:type="dxa"/>
            <w:vAlign w:val="center"/>
          </w:tcPr>
          <w:p w14:paraId="69920F24" w14:textId="3105DC5F" w:rsidR="009D367C" w:rsidRPr="00C67CDD" w:rsidRDefault="00B75BD5" w:rsidP="009D367C">
            <w:pPr>
              <w:pStyle w:val="NormalWeb"/>
              <w:spacing w:before="0" w:beforeAutospacing="0" w:after="0" w:afterAutospacing="0"/>
              <w:jc w:val="cente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1.0</w:t>
            </w:r>
            <w:r w:rsidR="009D367C" w:rsidRPr="00C67CDD">
              <w:rPr>
                <w:rFonts w:asciiTheme="minorHAnsi" w:hAnsiTheme="minorHAnsi" w:cstheme="minorHAnsi"/>
                <w:color w:val="000000" w:themeColor="text1"/>
                <w:sz w:val="21"/>
                <w:szCs w:val="21"/>
              </w:rPr>
              <w:t>%</w:t>
            </w:r>
          </w:p>
        </w:tc>
        <w:tc>
          <w:tcPr>
            <w:tcW w:w="5807" w:type="dxa"/>
          </w:tcPr>
          <w:p w14:paraId="235BB943" w14:textId="374637E5" w:rsidR="009D367C" w:rsidRPr="00C67CDD" w:rsidRDefault="005664AE" w:rsidP="00A470C7">
            <w:pPr>
              <w:pStyle w:val="NormalWeb"/>
              <w:spacing w:before="0" w:beforeAutospacing="0" w:after="0" w:afterAutospacing="0"/>
              <w:rPr>
                <w:rFonts w:asciiTheme="minorHAnsi" w:hAnsiTheme="minorHAnsi" w:cstheme="minorHAnsi"/>
                <w:sz w:val="21"/>
                <w:szCs w:val="21"/>
              </w:rPr>
            </w:pPr>
            <w:r w:rsidRPr="00C67CDD">
              <w:rPr>
                <w:rFonts w:asciiTheme="minorHAnsi" w:hAnsiTheme="minorHAnsi" w:cstheme="minorHAnsi"/>
                <w:sz w:val="21"/>
                <w:szCs w:val="21"/>
              </w:rPr>
              <w:t>F</w:t>
            </w:r>
            <w:r w:rsidR="009D367C" w:rsidRPr="00C67CDD">
              <w:rPr>
                <w:rFonts w:asciiTheme="minorHAnsi" w:hAnsiTheme="minorHAnsi" w:cstheme="minorHAnsi"/>
                <w:sz w:val="21"/>
                <w:szCs w:val="21"/>
              </w:rPr>
              <w:t>aucets, shower</w:t>
            </w:r>
            <w:r w:rsidRPr="00C67CDD">
              <w:rPr>
                <w:rFonts w:asciiTheme="minorHAnsi" w:hAnsiTheme="minorHAnsi" w:cstheme="minorHAnsi"/>
                <w:sz w:val="21"/>
                <w:szCs w:val="21"/>
              </w:rPr>
              <w:t>ing</w:t>
            </w:r>
            <w:r w:rsidR="009D367C" w:rsidRPr="00C67CDD">
              <w:rPr>
                <w:rFonts w:asciiTheme="minorHAnsi" w:hAnsiTheme="minorHAnsi" w:cstheme="minorHAnsi"/>
                <w:sz w:val="21"/>
                <w:szCs w:val="21"/>
              </w:rPr>
              <w:t xml:space="preserve">, </w:t>
            </w:r>
            <w:r w:rsidRPr="00C67CDD">
              <w:rPr>
                <w:rFonts w:asciiTheme="minorHAnsi" w:hAnsiTheme="minorHAnsi" w:cstheme="minorHAnsi"/>
                <w:sz w:val="21"/>
                <w:szCs w:val="21"/>
              </w:rPr>
              <w:t xml:space="preserve">roughs, </w:t>
            </w:r>
            <w:r w:rsidR="009D367C" w:rsidRPr="00C67CDD">
              <w:rPr>
                <w:rFonts w:asciiTheme="minorHAnsi" w:hAnsiTheme="minorHAnsi" w:cstheme="minorHAnsi"/>
                <w:sz w:val="21"/>
                <w:szCs w:val="21"/>
              </w:rPr>
              <w:t>accessories, repair parts</w:t>
            </w:r>
          </w:p>
        </w:tc>
      </w:tr>
    </w:tbl>
    <w:p w14:paraId="7D5B253C" w14:textId="77777777" w:rsidR="00A470C7" w:rsidRPr="00C67CDD" w:rsidRDefault="00A470C7" w:rsidP="00A470C7">
      <w:pPr>
        <w:pStyle w:val="NormalWeb"/>
        <w:spacing w:before="0" w:beforeAutospacing="0" w:after="0" w:afterAutospacing="0"/>
        <w:rPr>
          <w:rFonts w:asciiTheme="minorHAnsi" w:hAnsiTheme="minorHAnsi" w:cstheme="minorHAnsi"/>
          <w:sz w:val="21"/>
          <w:szCs w:val="21"/>
        </w:rPr>
      </w:pPr>
    </w:p>
    <w:p w14:paraId="1F38F6F9" w14:textId="3993BF5E" w:rsidR="00C605FE" w:rsidRPr="00C67CDD" w:rsidRDefault="00A470C7" w:rsidP="00360EE8">
      <w:pPr>
        <w:rPr>
          <w:rFonts w:asciiTheme="minorHAnsi" w:hAnsiTheme="minorHAnsi" w:cstheme="minorHAnsi"/>
          <w:sz w:val="21"/>
          <w:szCs w:val="21"/>
        </w:rPr>
      </w:pPr>
      <w:r w:rsidRPr="00C67CDD">
        <w:rPr>
          <w:rFonts w:asciiTheme="minorHAnsi" w:hAnsiTheme="minorHAnsi" w:cstheme="minorHAnsi"/>
          <w:b/>
          <w:bCs/>
          <w:sz w:val="21"/>
          <w:szCs w:val="21"/>
        </w:rPr>
        <w:t>Updated electronic price files</w:t>
      </w:r>
      <w:r w:rsidRPr="00C67CDD">
        <w:rPr>
          <w:rFonts w:asciiTheme="minorHAnsi" w:hAnsiTheme="minorHAnsi" w:cstheme="minorHAnsi"/>
          <w:sz w:val="21"/>
          <w:szCs w:val="21"/>
        </w:rPr>
        <w:t xml:space="preserve"> </w:t>
      </w:r>
      <w:r w:rsidRPr="00C67CDD">
        <w:rPr>
          <w:rFonts w:asciiTheme="minorHAnsi" w:hAnsiTheme="minorHAnsi" w:cstheme="minorHAnsi"/>
          <w:b/>
          <w:bCs/>
          <w:sz w:val="21"/>
          <w:szCs w:val="21"/>
        </w:rPr>
        <w:t xml:space="preserve">will be available the week of </w:t>
      </w:r>
      <w:r w:rsidR="00A478F3">
        <w:rPr>
          <w:rFonts w:asciiTheme="minorHAnsi" w:hAnsiTheme="minorHAnsi" w:cstheme="minorHAnsi"/>
          <w:b/>
          <w:bCs/>
          <w:sz w:val="21"/>
          <w:szCs w:val="21"/>
        </w:rPr>
        <w:t>January 22,</w:t>
      </w:r>
      <w:r w:rsidR="00425CFB" w:rsidRPr="00C67CDD">
        <w:rPr>
          <w:rFonts w:asciiTheme="minorHAnsi" w:hAnsiTheme="minorHAnsi" w:cstheme="minorHAnsi"/>
          <w:b/>
          <w:bCs/>
          <w:sz w:val="21"/>
          <w:szCs w:val="21"/>
        </w:rPr>
        <w:t xml:space="preserve"> 202</w:t>
      </w:r>
      <w:r w:rsidR="00422D78">
        <w:rPr>
          <w:rFonts w:asciiTheme="minorHAnsi" w:hAnsiTheme="minorHAnsi" w:cstheme="minorHAnsi"/>
          <w:b/>
          <w:bCs/>
          <w:sz w:val="21"/>
          <w:szCs w:val="21"/>
        </w:rPr>
        <w:t>4</w:t>
      </w:r>
      <w:r w:rsidR="00B3244F" w:rsidRPr="00C67CDD">
        <w:rPr>
          <w:rFonts w:asciiTheme="minorHAnsi" w:hAnsiTheme="minorHAnsi" w:cstheme="minorHAnsi"/>
          <w:b/>
          <w:bCs/>
          <w:sz w:val="21"/>
          <w:szCs w:val="21"/>
        </w:rPr>
        <w:t>,</w:t>
      </w:r>
      <w:r w:rsidRPr="00C67CDD">
        <w:rPr>
          <w:rFonts w:asciiTheme="minorHAnsi" w:hAnsiTheme="minorHAnsi" w:cstheme="minorHAnsi"/>
          <w:sz w:val="21"/>
          <w:szCs w:val="21"/>
        </w:rPr>
        <w:t xml:space="preserve"> through your local Delta </w:t>
      </w:r>
      <w:r w:rsidR="009D367C" w:rsidRPr="00C67CDD">
        <w:rPr>
          <w:rFonts w:asciiTheme="minorHAnsi" w:hAnsiTheme="minorHAnsi" w:cstheme="minorHAnsi"/>
          <w:sz w:val="21"/>
          <w:szCs w:val="21"/>
        </w:rPr>
        <w:t>Faucet Company</w:t>
      </w:r>
      <w:r w:rsidRPr="00C67CDD">
        <w:rPr>
          <w:rFonts w:asciiTheme="minorHAnsi" w:hAnsiTheme="minorHAnsi" w:cstheme="minorHAnsi"/>
          <w:sz w:val="21"/>
          <w:szCs w:val="21"/>
        </w:rPr>
        <w:t xml:space="preserve"> sales representative</w:t>
      </w:r>
      <w:r w:rsidR="00360EE8" w:rsidRPr="00C67CDD">
        <w:rPr>
          <w:rFonts w:asciiTheme="minorHAnsi" w:hAnsiTheme="minorHAnsi" w:cstheme="minorHAnsi"/>
          <w:sz w:val="21"/>
          <w:szCs w:val="21"/>
        </w:rPr>
        <w:t xml:space="preserve">. The files will also be posted on </w:t>
      </w:r>
      <w:r w:rsidR="00C605FE" w:rsidRPr="00C67CDD">
        <w:rPr>
          <w:rFonts w:asciiTheme="minorHAnsi" w:hAnsiTheme="minorHAnsi" w:cstheme="minorHAnsi"/>
          <w:sz w:val="21"/>
          <w:szCs w:val="21"/>
        </w:rPr>
        <w:t xml:space="preserve">our websites: </w:t>
      </w:r>
    </w:p>
    <w:p w14:paraId="4D32F35A" w14:textId="311C4281" w:rsidR="00C605FE" w:rsidRPr="00C67CDD" w:rsidRDefault="00C605FE" w:rsidP="00C605FE">
      <w:pPr>
        <w:pStyle w:val="ListParagraph"/>
        <w:numPr>
          <w:ilvl w:val="0"/>
          <w:numId w:val="16"/>
        </w:numPr>
        <w:rPr>
          <w:rFonts w:asciiTheme="minorHAnsi" w:hAnsiTheme="minorHAnsi" w:cstheme="minorHAnsi"/>
          <w:sz w:val="21"/>
          <w:szCs w:val="21"/>
        </w:rPr>
      </w:pPr>
      <w:r w:rsidRPr="00C67CDD">
        <w:rPr>
          <w:rFonts w:asciiTheme="minorHAnsi" w:hAnsiTheme="minorHAnsi" w:cstheme="minorHAnsi"/>
          <w:sz w:val="21"/>
          <w:szCs w:val="21"/>
        </w:rPr>
        <w:t>brizo.com in the “Professional Resources” area</w:t>
      </w:r>
    </w:p>
    <w:p w14:paraId="435E01C1" w14:textId="52F69D9C" w:rsidR="00C605FE" w:rsidRPr="00C67CDD" w:rsidRDefault="00360EE8" w:rsidP="00C605FE">
      <w:pPr>
        <w:pStyle w:val="ListParagraph"/>
        <w:numPr>
          <w:ilvl w:val="0"/>
          <w:numId w:val="16"/>
        </w:numPr>
        <w:rPr>
          <w:rFonts w:asciiTheme="minorHAnsi" w:hAnsiTheme="minorHAnsi" w:cstheme="minorHAnsi"/>
          <w:sz w:val="21"/>
          <w:szCs w:val="21"/>
        </w:rPr>
      </w:pPr>
      <w:r w:rsidRPr="00C67CDD">
        <w:rPr>
          <w:rFonts w:asciiTheme="minorHAnsi" w:hAnsiTheme="minorHAnsi" w:cstheme="minorHAnsi"/>
          <w:sz w:val="21"/>
          <w:szCs w:val="21"/>
        </w:rPr>
        <w:t>deltafaucet.com</w:t>
      </w:r>
      <w:r w:rsidR="00C605FE" w:rsidRPr="00C67CDD">
        <w:rPr>
          <w:rFonts w:asciiTheme="minorHAnsi" w:hAnsiTheme="minorHAnsi" w:cstheme="minorHAnsi"/>
          <w:sz w:val="21"/>
          <w:szCs w:val="21"/>
        </w:rPr>
        <w:t xml:space="preserve"> </w:t>
      </w:r>
      <w:r w:rsidRPr="00C67CDD">
        <w:rPr>
          <w:rFonts w:asciiTheme="minorHAnsi" w:hAnsiTheme="minorHAnsi" w:cstheme="minorHAnsi"/>
          <w:sz w:val="21"/>
          <w:szCs w:val="21"/>
        </w:rPr>
        <w:t xml:space="preserve">in the </w:t>
      </w:r>
      <w:r w:rsidR="00A90B4E" w:rsidRPr="00C67CDD">
        <w:rPr>
          <w:rFonts w:asciiTheme="minorHAnsi" w:hAnsiTheme="minorHAnsi" w:cstheme="minorHAnsi"/>
          <w:sz w:val="21"/>
          <w:szCs w:val="21"/>
        </w:rPr>
        <w:t xml:space="preserve">“For </w:t>
      </w:r>
      <w:r w:rsidRPr="00C67CDD">
        <w:rPr>
          <w:rFonts w:asciiTheme="minorHAnsi" w:hAnsiTheme="minorHAnsi" w:cstheme="minorHAnsi"/>
          <w:sz w:val="21"/>
          <w:szCs w:val="21"/>
        </w:rPr>
        <w:t>Professionals</w:t>
      </w:r>
      <w:r w:rsidR="00A90B4E" w:rsidRPr="00C67CDD">
        <w:rPr>
          <w:rFonts w:asciiTheme="minorHAnsi" w:hAnsiTheme="minorHAnsi" w:cstheme="minorHAnsi"/>
          <w:sz w:val="21"/>
          <w:szCs w:val="21"/>
        </w:rPr>
        <w:t>”</w:t>
      </w:r>
      <w:r w:rsidRPr="00C67CDD">
        <w:rPr>
          <w:rFonts w:asciiTheme="minorHAnsi" w:hAnsiTheme="minorHAnsi" w:cstheme="minorHAnsi"/>
          <w:sz w:val="21"/>
          <w:szCs w:val="21"/>
        </w:rPr>
        <w:t xml:space="preserve"> area under Product Resources </w:t>
      </w:r>
    </w:p>
    <w:p w14:paraId="203931B9" w14:textId="4D3AEBAE" w:rsidR="00360EE8" w:rsidRPr="00C67CDD" w:rsidRDefault="00360EE8" w:rsidP="00C605FE">
      <w:pPr>
        <w:pStyle w:val="ListParagraph"/>
        <w:numPr>
          <w:ilvl w:val="0"/>
          <w:numId w:val="16"/>
        </w:numPr>
        <w:rPr>
          <w:rFonts w:asciiTheme="minorHAnsi" w:hAnsiTheme="minorHAnsi" w:cstheme="minorHAnsi"/>
          <w:sz w:val="21"/>
          <w:szCs w:val="21"/>
        </w:rPr>
      </w:pPr>
      <w:r w:rsidRPr="00C67CDD">
        <w:rPr>
          <w:rFonts w:asciiTheme="minorHAnsi" w:hAnsiTheme="minorHAnsi" w:cstheme="minorHAnsi"/>
          <w:sz w:val="21"/>
          <w:szCs w:val="21"/>
        </w:rPr>
        <w:t xml:space="preserve">peerlessfaucet.com in the </w:t>
      </w:r>
      <w:r w:rsidR="00A90B4E" w:rsidRPr="00C67CDD">
        <w:rPr>
          <w:rFonts w:asciiTheme="minorHAnsi" w:hAnsiTheme="minorHAnsi" w:cstheme="minorHAnsi"/>
          <w:sz w:val="21"/>
          <w:szCs w:val="21"/>
        </w:rPr>
        <w:t xml:space="preserve">“For </w:t>
      </w:r>
      <w:r w:rsidRPr="00C67CDD">
        <w:rPr>
          <w:rFonts w:asciiTheme="minorHAnsi" w:hAnsiTheme="minorHAnsi" w:cstheme="minorHAnsi"/>
          <w:sz w:val="21"/>
          <w:szCs w:val="21"/>
        </w:rPr>
        <w:t>Professionals</w:t>
      </w:r>
      <w:r w:rsidR="00A90B4E" w:rsidRPr="00C67CDD">
        <w:rPr>
          <w:rFonts w:asciiTheme="minorHAnsi" w:hAnsiTheme="minorHAnsi" w:cstheme="minorHAnsi"/>
          <w:sz w:val="21"/>
          <w:szCs w:val="21"/>
        </w:rPr>
        <w:t>”</w:t>
      </w:r>
      <w:r w:rsidRPr="00C67CDD">
        <w:rPr>
          <w:rFonts w:asciiTheme="minorHAnsi" w:hAnsiTheme="minorHAnsi" w:cstheme="minorHAnsi"/>
          <w:sz w:val="21"/>
          <w:szCs w:val="21"/>
        </w:rPr>
        <w:t xml:space="preserve"> area </w:t>
      </w:r>
    </w:p>
    <w:p w14:paraId="4098BBD1" w14:textId="3E6A1658" w:rsidR="00360EE8" w:rsidRPr="00C67CDD" w:rsidRDefault="00360EE8" w:rsidP="00360EE8">
      <w:pPr>
        <w:rPr>
          <w:rFonts w:asciiTheme="minorHAnsi" w:hAnsiTheme="minorHAnsi" w:cstheme="minorHAnsi"/>
          <w:sz w:val="21"/>
          <w:szCs w:val="21"/>
        </w:rPr>
      </w:pPr>
    </w:p>
    <w:p w14:paraId="05A83F61" w14:textId="413B4A99" w:rsidR="00360EE8" w:rsidRPr="00C67CDD" w:rsidRDefault="00A90B4E" w:rsidP="00360EE8">
      <w:pPr>
        <w:rPr>
          <w:rFonts w:asciiTheme="minorHAnsi" w:hAnsiTheme="minorHAnsi" w:cstheme="minorHAnsi"/>
          <w:color w:val="F79646" w:themeColor="accent6"/>
          <w:sz w:val="21"/>
          <w:szCs w:val="21"/>
        </w:rPr>
      </w:pPr>
      <w:r w:rsidRPr="00C67CDD">
        <w:rPr>
          <w:rFonts w:asciiTheme="minorHAnsi" w:hAnsiTheme="minorHAnsi" w:cstheme="minorHAnsi"/>
          <w:b/>
          <w:bCs/>
          <w:color w:val="000000" w:themeColor="text1"/>
          <w:sz w:val="21"/>
          <w:szCs w:val="21"/>
        </w:rPr>
        <w:t>Beginning</w:t>
      </w:r>
      <w:r w:rsidR="00360EE8" w:rsidRPr="00C67CDD">
        <w:rPr>
          <w:rFonts w:asciiTheme="minorHAnsi" w:hAnsiTheme="minorHAnsi" w:cstheme="minorHAnsi"/>
          <w:b/>
          <w:bCs/>
          <w:color w:val="000000" w:themeColor="text1"/>
          <w:sz w:val="21"/>
          <w:szCs w:val="21"/>
        </w:rPr>
        <w:t xml:space="preserve"> </w:t>
      </w:r>
      <w:r w:rsidR="0020689B" w:rsidRPr="00C67CDD">
        <w:rPr>
          <w:rFonts w:asciiTheme="minorHAnsi" w:hAnsiTheme="minorHAnsi" w:cstheme="minorHAnsi"/>
          <w:b/>
          <w:bCs/>
          <w:color w:val="000000" w:themeColor="text1"/>
          <w:sz w:val="21"/>
          <w:szCs w:val="21"/>
        </w:rPr>
        <w:t xml:space="preserve">April </w:t>
      </w:r>
      <w:r w:rsidR="00B75BD5">
        <w:rPr>
          <w:rFonts w:asciiTheme="minorHAnsi" w:hAnsiTheme="minorHAnsi" w:cstheme="minorHAnsi"/>
          <w:b/>
          <w:bCs/>
          <w:color w:val="000000" w:themeColor="text1"/>
          <w:sz w:val="21"/>
          <w:szCs w:val="21"/>
        </w:rPr>
        <w:t>21</w:t>
      </w:r>
      <w:r w:rsidR="00425CFB" w:rsidRPr="00C67CDD">
        <w:rPr>
          <w:rFonts w:asciiTheme="minorHAnsi" w:hAnsiTheme="minorHAnsi" w:cstheme="minorHAnsi"/>
          <w:b/>
          <w:bCs/>
          <w:color w:val="000000" w:themeColor="text1"/>
          <w:sz w:val="21"/>
          <w:szCs w:val="21"/>
        </w:rPr>
        <w:t>, 202</w:t>
      </w:r>
      <w:r w:rsidR="00B75BD5">
        <w:rPr>
          <w:rFonts w:asciiTheme="minorHAnsi" w:hAnsiTheme="minorHAnsi" w:cstheme="minorHAnsi"/>
          <w:b/>
          <w:bCs/>
          <w:color w:val="000000" w:themeColor="text1"/>
          <w:sz w:val="21"/>
          <w:szCs w:val="21"/>
        </w:rPr>
        <w:t>4</w:t>
      </w:r>
      <w:r w:rsidR="00360EE8" w:rsidRPr="00C67CDD">
        <w:rPr>
          <w:rFonts w:asciiTheme="minorHAnsi" w:hAnsiTheme="minorHAnsi" w:cstheme="minorHAnsi"/>
          <w:b/>
          <w:bCs/>
          <w:color w:val="000000" w:themeColor="text1"/>
          <w:sz w:val="21"/>
          <w:szCs w:val="21"/>
        </w:rPr>
        <w:t xml:space="preserve">, the </w:t>
      </w:r>
      <w:r w:rsidR="00360EE8" w:rsidRPr="00C67CDD">
        <w:rPr>
          <w:rFonts w:asciiTheme="minorHAnsi" w:hAnsiTheme="minorHAnsi" w:cstheme="minorHAnsi"/>
          <w:b/>
          <w:bCs/>
          <w:sz w:val="21"/>
          <w:szCs w:val="21"/>
        </w:rPr>
        <w:t xml:space="preserve">new pricing will be </w:t>
      </w:r>
      <w:r w:rsidR="00CB5061" w:rsidRPr="00C67CDD">
        <w:rPr>
          <w:rFonts w:asciiTheme="minorHAnsi" w:hAnsiTheme="minorHAnsi" w:cstheme="minorHAnsi"/>
          <w:b/>
          <w:bCs/>
          <w:sz w:val="21"/>
          <w:szCs w:val="21"/>
        </w:rPr>
        <w:t>reflected</w:t>
      </w:r>
      <w:r w:rsidR="00360EE8" w:rsidRPr="00C67CDD">
        <w:rPr>
          <w:rFonts w:asciiTheme="minorHAnsi" w:hAnsiTheme="minorHAnsi" w:cstheme="minorHAnsi"/>
          <w:b/>
          <w:bCs/>
          <w:sz w:val="21"/>
          <w:szCs w:val="21"/>
        </w:rPr>
        <w:t xml:space="preserve"> on </w:t>
      </w:r>
      <w:r w:rsidR="00C605FE" w:rsidRPr="00C67CDD">
        <w:rPr>
          <w:rFonts w:asciiTheme="minorHAnsi" w:hAnsiTheme="minorHAnsi" w:cstheme="minorHAnsi"/>
          <w:b/>
          <w:bCs/>
          <w:sz w:val="21"/>
          <w:szCs w:val="21"/>
        </w:rPr>
        <w:t>our</w:t>
      </w:r>
      <w:r w:rsidR="00635E2A" w:rsidRPr="00C67CDD">
        <w:rPr>
          <w:rFonts w:asciiTheme="minorHAnsi" w:hAnsiTheme="minorHAnsi" w:cstheme="minorHAnsi"/>
          <w:b/>
          <w:bCs/>
          <w:sz w:val="21"/>
          <w:szCs w:val="21"/>
        </w:rPr>
        <w:t xml:space="preserve"> brand</w:t>
      </w:r>
      <w:r w:rsidR="00360EE8" w:rsidRPr="00C67CDD">
        <w:rPr>
          <w:rFonts w:asciiTheme="minorHAnsi" w:hAnsiTheme="minorHAnsi" w:cstheme="minorHAnsi"/>
          <w:b/>
          <w:bCs/>
          <w:sz w:val="21"/>
          <w:szCs w:val="21"/>
        </w:rPr>
        <w:t xml:space="preserve"> websites</w:t>
      </w:r>
      <w:r w:rsidR="00635E2A" w:rsidRPr="00C67CDD">
        <w:rPr>
          <w:rFonts w:asciiTheme="minorHAnsi" w:hAnsiTheme="minorHAnsi" w:cstheme="minorHAnsi"/>
          <w:b/>
          <w:bCs/>
          <w:sz w:val="21"/>
          <w:szCs w:val="21"/>
        </w:rPr>
        <w:t xml:space="preserve">, </w:t>
      </w:r>
      <w:r w:rsidR="00360EE8" w:rsidRPr="00C67CDD">
        <w:rPr>
          <w:rFonts w:asciiTheme="minorHAnsi" w:hAnsiTheme="minorHAnsi" w:cstheme="minorHAnsi"/>
          <w:b/>
          <w:bCs/>
          <w:sz w:val="21"/>
          <w:szCs w:val="21"/>
        </w:rPr>
        <w:t xml:space="preserve">in </w:t>
      </w:r>
      <w:r w:rsidR="00C605FE" w:rsidRPr="00C67CDD">
        <w:rPr>
          <w:rFonts w:asciiTheme="minorHAnsi" w:hAnsiTheme="minorHAnsi" w:cstheme="minorHAnsi"/>
          <w:b/>
          <w:bCs/>
          <w:sz w:val="21"/>
          <w:szCs w:val="21"/>
        </w:rPr>
        <w:t>our</w:t>
      </w:r>
      <w:r w:rsidR="009D367C" w:rsidRPr="00C67CDD">
        <w:rPr>
          <w:rFonts w:asciiTheme="minorHAnsi" w:hAnsiTheme="minorHAnsi" w:cstheme="minorHAnsi"/>
          <w:b/>
          <w:bCs/>
          <w:sz w:val="21"/>
          <w:szCs w:val="21"/>
        </w:rPr>
        <w:t xml:space="preserve"> </w:t>
      </w:r>
      <w:r w:rsidR="001B35C0" w:rsidRPr="00C67CDD">
        <w:rPr>
          <w:rFonts w:asciiTheme="minorHAnsi" w:hAnsiTheme="minorHAnsi" w:cstheme="minorHAnsi"/>
          <w:b/>
          <w:bCs/>
          <w:sz w:val="21"/>
          <w:szCs w:val="21"/>
        </w:rPr>
        <w:t>digital price book</w:t>
      </w:r>
      <w:r w:rsidR="00984248" w:rsidRPr="00C67CDD">
        <w:rPr>
          <w:rFonts w:asciiTheme="minorHAnsi" w:hAnsiTheme="minorHAnsi" w:cstheme="minorHAnsi"/>
          <w:b/>
          <w:bCs/>
          <w:sz w:val="21"/>
          <w:szCs w:val="21"/>
        </w:rPr>
        <w:t>s</w:t>
      </w:r>
      <w:r w:rsidR="00635E2A" w:rsidRPr="00C67CDD">
        <w:rPr>
          <w:rFonts w:asciiTheme="minorHAnsi" w:hAnsiTheme="minorHAnsi" w:cstheme="minorHAnsi"/>
          <w:b/>
          <w:bCs/>
          <w:sz w:val="21"/>
          <w:szCs w:val="21"/>
        </w:rPr>
        <w:t>, and on our Trade Portal (dfcpro.com)</w:t>
      </w:r>
      <w:r w:rsidR="00C605FE" w:rsidRPr="00C67CDD">
        <w:rPr>
          <w:rFonts w:asciiTheme="minorHAnsi" w:hAnsiTheme="minorHAnsi" w:cstheme="minorHAnsi"/>
          <w:b/>
          <w:bCs/>
          <w:sz w:val="21"/>
          <w:szCs w:val="21"/>
        </w:rPr>
        <w:t>.</w:t>
      </w:r>
      <w:r w:rsidR="00515273" w:rsidRPr="00C67CDD">
        <w:rPr>
          <w:rFonts w:asciiTheme="minorHAnsi" w:hAnsiTheme="minorHAnsi" w:cstheme="minorHAnsi"/>
          <w:sz w:val="21"/>
          <w:szCs w:val="21"/>
        </w:rPr>
        <w:t xml:space="preserve"> </w:t>
      </w:r>
      <w:r w:rsidR="001B35C0" w:rsidRPr="00C67CDD">
        <w:rPr>
          <w:rFonts w:asciiTheme="minorHAnsi" w:hAnsiTheme="minorHAnsi" w:cstheme="minorHAnsi"/>
          <w:sz w:val="21"/>
          <w:szCs w:val="21"/>
        </w:rPr>
        <w:t xml:space="preserve">The new </w:t>
      </w:r>
      <w:r w:rsidR="006C6705" w:rsidRPr="00C67CDD">
        <w:rPr>
          <w:rFonts w:asciiTheme="minorHAnsi" w:hAnsiTheme="minorHAnsi" w:cstheme="minorHAnsi"/>
          <w:sz w:val="21"/>
          <w:szCs w:val="21"/>
        </w:rPr>
        <w:t>Brizo</w:t>
      </w:r>
      <w:r w:rsidR="00440C62" w:rsidRPr="00C67CDD">
        <w:rPr>
          <w:rFonts w:asciiTheme="minorHAnsi" w:hAnsiTheme="minorHAnsi" w:cstheme="minorHAnsi"/>
          <w:sz w:val="21"/>
          <w:szCs w:val="21"/>
        </w:rPr>
        <w:t>, Delta, and Peerless</w:t>
      </w:r>
      <w:r w:rsidR="001B35C0" w:rsidRPr="00C67CDD">
        <w:rPr>
          <w:rFonts w:asciiTheme="minorHAnsi" w:hAnsiTheme="minorHAnsi" w:cstheme="minorHAnsi"/>
          <w:sz w:val="21"/>
          <w:szCs w:val="21"/>
        </w:rPr>
        <w:t xml:space="preserve"> price book</w:t>
      </w:r>
      <w:r w:rsidR="00440C62" w:rsidRPr="00C67CDD">
        <w:rPr>
          <w:rFonts w:asciiTheme="minorHAnsi" w:hAnsiTheme="minorHAnsi" w:cstheme="minorHAnsi"/>
          <w:sz w:val="21"/>
          <w:szCs w:val="21"/>
        </w:rPr>
        <w:t>s</w:t>
      </w:r>
      <w:r w:rsidR="00EC2716" w:rsidRPr="00C67CDD">
        <w:rPr>
          <w:rFonts w:asciiTheme="minorHAnsi" w:hAnsiTheme="minorHAnsi" w:cstheme="minorHAnsi"/>
          <w:sz w:val="21"/>
          <w:szCs w:val="21"/>
        </w:rPr>
        <w:t xml:space="preserve">, which will include the updated pricing, </w:t>
      </w:r>
      <w:r w:rsidR="001B35C0" w:rsidRPr="00C67CDD">
        <w:rPr>
          <w:rFonts w:asciiTheme="minorHAnsi" w:hAnsiTheme="minorHAnsi" w:cstheme="minorHAnsi"/>
          <w:sz w:val="21"/>
          <w:szCs w:val="21"/>
        </w:rPr>
        <w:t xml:space="preserve">will be available </w:t>
      </w:r>
      <w:r w:rsidR="00265ED7" w:rsidRPr="00C67CDD">
        <w:rPr>
          <w:rFonts w:asciiTheme="minorHAnsi" w:hAnsiTheme="minorHAnsi" w:cstheme="minorHAnsi"/>
          <w:sz w:val="21"/>
          <w:szCs w:val="21"/>
        </w:rPr>
        <w:t xml:space="preserve">in </w:t>
      </w:r>
      <w:r w:rsidR="00DE01EA" w:rsidRPr="00C67CDD">
        <w:rPr>
          <w:rFonts w:asciiTheme="minorHAnsi" w:hAnsiTheme="minorHAnsi" w:cstheme="minorHAnsi"/>
          <w:sz w:val="21"/>
          <w:szCs w:val="21"/>
        </w:rPr>
        <w:t>early May</w:t>
      </w:r>
      <w:r w:rsidR="00EC2716" w:rsidRPr="00C67CDD">
        <w:rPr>
          <w:rFonts w:asciiTheme="minorHAnsi" w:hAnsiTheme="minorHAnsi" w:cstheme="minorHAnsi"/>
          <w:sz w:val="21"/>
          <w:szCs w:val="21"/>
        </w:rPr>
        <w:t xml:space="preserve"> </w:t>
      </w:r>
      <w:r w:rsidR="001C793E" w:rsidRPr="00C67CDD">
        <w:rPr>
          <w:rFonts w:asciiTheme="minorHAnsi" w:hAnsiTheme="minorHAnsi" w:cstheme="minorHAnsi"/>
          <w:sz w:val="21"/>
          <w:szCs w:val="21"/>
        </w:rPr>
        <w:t>and</w:t>
      </w:r>
      <w:r w:rsidR="00EC2716" w:rsidRPr="00C67CDD">
        <w:rPr>
          <w:rFonts w:asciiTheme="minorHAnsi" w:hAnsiTheme="minorHAnsi" w:cstheme="minorHAnsi"/>
          <w:sz w:val="21"/>
          <w:szCs w:val="21"/>
        </w:rPr>
        <w:t xml:space="preserve"> </w:t>
      </w:r>
      <w:r w:rsidR="001C793E" w:rsidRPr="00C67CDD">
        <w:rPr>
          <w:rFonts w:asciiTheme="minorHAnsi" w:hAnsiTheme="minorHAnsi" w:cstheme="minorHAnsi"/>
          <w:sz w:val="21"/>
          <w:szCs w:val="21"/>
        </w:rPr>
        <w:t xml:space="preserve">will </w:t>
      </w:r>
      <w:r w:rsidR="00EC2716" w:rsidRPr="00C67CDD">
        <w:rPr>
          <w:rFonts w:asciiTheme="minorHAnsi" w:hAnsiTheme="minorHAnsi" w:cstheme="minorHAnsi"/>
          <w:sz w:val="21"/>
          <w:szCs w:val="21"/>
        </w:rPr>
        <w:t>feature new products launching</w:t>
      </w:r>
      <w:r w:rsidR="00635E2A" w:rsidRPr="00C67CDD">
        <w:rPr>
          <w:rFonts w:asciiTheme="minorHAnsi" w:hAnsiTheme="minorHAnsi" w:cstheme="minorHAnsi"/>
          <w:sz w:val="21"/>
          <w:szCs w:val="21"/>
        </w:rPr>
        <w:t xml:space="preserve"> through</w:t>
      </w:r>
      <w:r w:rsidR="00EC2716" w:rsidRPr="00C67CDD">
        <w:rPr>
          <w:rFonts w:asciiTheme="minorHAnsi" w:hAnsiTheme="minorHAnsi" w:cstheme="minorHAnsi"/>
          <w:sz w:val="21"/>
          <w:szCs w:val="21"/>
        </w:rPr>
        <w:t xml:space="preserve"> </w:t>
      </w:r>
      <w:r w:rsidR="00635E2A" w:rsidRPr="00C67CDD">
        <w:rPr>
          <w:rFonts w:asciiTheme="minorHAnsi" w:hAnsiTheme="minorHAnsi" w:cstheme="minorHAnsi"/>
          <w:sz w:val="21"/>
          <w:szCs w:val="21"/>
        </w:rPr>
        <w:t>Q1</w:t>
      </w:r>
      <w:r w:rsidR="00EC2716" w:rsidRPr="00C67CDD">
        <w:rPr>
          <w:rFonts w:asciiTheme="minorHAnsi" w:hAnsiTheme="minorHAnsi" w:cstheme="minorHAnsi"/>
          <w:sz w:val="21"/>
          <w:szCs w:val="21"/>
        </w:rPr>
        <w:t xml:space="preserve"> 202</w:t>
      </w:r>
      <w:r w:rsidR="002A2163">
        <w:rPr>
          <w:rFonts w:asciiTheme="minorHAnsi" w:hAnsiTheme="minorHAnsi" w:cstheme="minorHAnsi"/>
          <w:sz w:val="21"/>
          <w:szCs w:val="21"/>
        </w:rPr>
        <w:t>5</w:t>
      </w:r>
      <w:r w:rsidR="00D64B93">
        <w:rPr>
          <w:rFonts w:asciiTheme="minorHAnsi" w:hAnsiTheme="minorHAnsi" w:cstheme="minorHAnsi"/>
          <w:sz w:val="21"/>
          <w:szCs w:val="21"/>
        </w:rPr>
        <w:t xml:space="preserve">. </w:t>
      </w:r>
    </w:p>
    <w:p w14:paraId="56205C50" w14:textId="4E56CC00" w:rsidR="006C6705" w:rsidRPr="00C67CDD" w:rsidRDefault="006C6705" w:rsidP="00360EE8">
      <w:pPr>
        <w:rPr>
          <w:rFonts w:asciiTheme="minorHAnsi" w:hAnsiTheme="minorHAnsi" w:cstheme="minorHAnsi"/>
          <w:sz w:val="21"/>
          <w:szCs w:val="21"/>
        </w:rPr>
      </w:pPr>
    </w:p>
    <w:p w14:paraId="6E4A1443" w14:textId="34E35DC5" w:rsidR="00332801" w:rsidRDefault="006C6705" w:rsidP="00332801">
      <w:pPr>
        <w:pStyle w:val="NormalWeb"/>
        <w:spacing w:before="0" w:beforeAutospacing="0" w:after="0" w:afterAutospacing="0"/>
        <w:rPr>
          <w:rFonts w:asciiTheme="minorHAnsi" w:hAnsiTheme="minorHAnsi" w:cstheme="minorHAnsi"/>
          <w:color w:val="000000" w:themeColor="text1"/>
          <w:sz w:val="21"/>
          <w:szCs w:val="21"/>
        </w:rPr>
      </w:pPr>
      <w:r w:rsidRPr="00C67CDD">
        <w:rPr>
          <w:rFonts w:asciiTheme="minorHAnsi" w:hAnsiTheme="minorHAnsi" w:cstheme="minorHAnsi"/>
          <w:color w:val="000000" w:themeColor="text1"/>
          <w:sz w:val="21"/>
          <w:szCs w:val="21"/>
        </w:rPr>
        <w:t xml:space="preserve">Orders received prior to </w:t>
      </w:r>
      <w:r w:rsidR="0020689B" w:rsidRPr="00C67CDD">
        <w:rPr>
          <w:rFonts w:asciiTheme="minorHAnsi" w:hAnsiTheme="minorHAnsi" w:cstheme="minorHAnsi"/>
          <w:color w:val="000000" w:themeColor="text1"/>
          <w:sz w:val="21"/>
          <w:szCs w:val="21"/>
        </w:rPr>
        <w:t xml:space="preserve">April </w:t>
      </w:r>
      <w:r w:rsidR="00B75BD5">
        <w:rPr>
          <w:rFonts w:asciiTheme="minorHAnsi" w:hAnsiTheme="minorHAnsi" w:cstheme="minorHAnsi"/>
          <w:color w:val="000000" w:themeColor="text1"/>
          <w:sz w:val="21"/>
          <w:szCs w:val="21"/>
        </w:rPr>
        <w:t>21</w:t>
      </w:r>
      <w:r w:rsidRPr="00C67CDD">
        <w:rPr>
          <w:rFonts w:asciiTheme="minorHAnsi" w:hAnsiTheme="minorHAnsi" w:cstheme="minorHAnsi"/>
          <w:color w:val="000000" w:themeColor="text1"/>
          <w:sz w:val="21"/>
          <w:szCs w:val="21"/>
        </w:rPr>
        <w:t>, 202</w:t>
      </w:r>
      <w:r w:rsidR="00B75BD5">
        <w:rPr>
          <w:rFonts w:asciiTheme="minorHAnsi" w:hAnsiTheme="minorHAnsi" w:cstheme="minorHAnsi"/>
          <w:color w:val="000000" w:themeColor="text1"/>
          <w:sz w:val="21"/>
          <w:szCs w:val="21"/>
        </w:rPr>
        <w:t>4</w:t>
      </w:r>
      <w:r w:rsidRPr="00C67CDD">
        <w:rPr>
          <w:rFonts w:asciiTheme="minorHAnsi" w:hAnsiTheme="minorHAnsi" w:cstheme="minorHAnsi"/>
          <w:color w:val="000000" w:themeColor="text1"/>
          <w:sz w:val="21"/>
          <w:szCs w:val="21"/>
        </w:rPr>
        <w:t xml:space="preserve">, will receive current pricing. However, to manage inventory and delivery service, we reserve the right to limit monthly order quantities </w:t>
      </w:r>
      <w:r w:rsidR="00AB214E" w:rsidRPr="00C67CDD">
        <w:rPr>
          <w:rFonts w:asciiTheme="minorHAnsi" w:hAnsiTheme="minorHAnsi" w:cstheme="minorHAnsi"/>
          <w:color w:val="000000" w:themeColor="text1"/>
          <w:sz w:val="21"/>
          <w:szCs w:val="21"/>
        </w:rPr>
        <w:t xml:space="preserve">not </w:t>
      </w:r>
      <w:r w:rsidRPr="00C67CDD">
        <w:rPr>
          <w:rFonts w:asciiTheme="minorHAnsi" w:hAnsiTheme="minorHAnsi" w:cstheme="minorHAnsi"/>
          <w:color w:val="000000" w:themeColor="text1"/>
          <w:sz w:val="21"/>
          <w:szCs w:val="21"/>
        </w:rPr>
        <w:t xml:space="preserve">to exceed 110% of </w:t>
      </w:r>
      <w:r w:rsidR="005479A0">
        <w:rPr>
          <w:rFonts w:asciiTheme="minorHAnsi" w:hAnsiTheme="minorHAnsi" w:cstheme="minorHAnsi"/>
          <w:color w:val="000000" w:themeColor="text1"/>
          <w:sz w:val="21"/>
          <w:szCs w:val="21"/>
        </w:rPr>
        <w:t>your</w:t>
      </w:r>
      <w:r w:rsidR="005479A0" w:rsidRPr="00C67CDD">
        <w:rPr>
          <w:rFonts w:asciiTheme="minorHAnsi" w:hAnsiTheme="minorHAnsi" w:cstheme="minorHAnsi"/>
          <w:color w:val="000000" w:themeColor="text1"/>
          <w:sz w:val="21"/>
          <w:szCs w:val="21"/>
        </w:rPr>
        <w:t xml:space="preserve"> </w:t>
      </w:r>
      <w:r w:rsidRPr="00C67CDD">
        <w:rPr>
          <w:rFonts w:asciiTheme="minorHAnsi" w:hAnsiTheme="minorHAnsi" w:cstheme="minorHAnsi"/>
          <w:color w:val="000000" w:themeColor="text1"/>
          <w:sz w:val="21"/>
          <w:szCs w:val="21"/>
        </w:rPr>
        <w:t xml:space="preserve">monthly average for </w:t>
      </w:r>
      <w:r w:rsidR="005479A0">
        <w:rPr>
          <w:rFonts w:asciiTheme="minorHAnsi" w:hAnsiTheme="minorHAnsi" w:cstheme="minorHAnsi"/>
          <w:color w:val="000000" w:themeColor="text1"/>
          <w:sz w:val="21"/>
          <w:szCs w:val="21"/>
        </w:rPr>
        <w:t>the prior three months’ order history</w:t>
      </w:r>
      <w:r w:rsidRPr="00C67CDD">
        <w:rPr>
          <w:rFonts w:asciiTheme="minorHAnsi" w:hAnsiTheme="minorHAnsi" w:cstheme="minorHAnsi"/>
          <w:color w:val="000000" w:themeColor="text1"/>
          <w:sz w:val="21"/>
          <w:szCs w:val="21"/>
        </w:rPr>
        <w:t xml:space="preserve">. We also reserve the right to adjust job quotes with a 60-day prior written notification. New MAP pricing is effective as of 12:01 a.m. on </w:t>
      </w:r>
      <w:r w:rsidR="0020689B" w:rsidRPr="00C67CDD">
        <w:rPr>
          <w:rFonts w:asciiTheme="minorHAnsi" w:hAnsiTheme="minorHAnsi" w:cstheme="minorHAnsi"/>
          <w:color w:val="000000" w:themeColor="text1"/>
          <w:sz w:val="21"/>
          <w:szCs w:val="21"/>
        </w:rPr>
        <w:t>April</w:t>
      </w:r>
      <w:r w:rsidRPr="00C67CDD">
        <w:rPr>
          <w:rFonts w:asciiTheme="minorHAnsi" w:hAnsiTheme="minorHAnsi" w:cstheme="minorHAnsi"/>
          <w:color w:val="000000" w:themeColor="text1"/>
          <w:sz w:val="21"/>
          <w:szCs w:val="21"/>
        </w:rPr>
        <w:t xml:space="preserve"> </w:t>
      </w:r>
      <w:r w:rsidR="00B75BD5">
        <w:rPr>
          <w:rFonts w:asciiTheme="minorHAnsi" w:hAnsiTheme="minorHAnsi" w:cstheme="minorHAnsi"/>
          <w:color w:val="000000" w:themeColor="text1"/>
          <w:sz w:val="21"/>
          <w:szCs w:val="21"/>
        </w:rPr>
        <w:t>21</w:t>
      </w:r>
      <w:r w:rsidRPr="00C67CDD">
        <w:rPr>
          <w:rFonts w:asciiTheme="minorHAnsi" w:hAnsiTheme="minorHAnsi" w:cstheme="minorHAnsi"/>
          <w:color w:val="000000" w:themeColor="text1"/>
          <w:sz w:val="21"/>
          <w:szCs w:val="21"/>
        </w:rPr>
        <w:t>, 202</w:t>
      </w:r>
      <w:r w:rsidR="00B75BD5">
        <w:rPr>
          <w:rFonts w:asciiTheme="minorHAnsi" w:hAnsiTheme="minorHAnsi" w:cstheme="minorHAnsi"/>
          <w:color w:val="000000" w:themeColor="text1"/>
          <w:sz w:val="21"/>
          <w:szCs w:val="21"/>
        </w:rPr>
        <w:t>4</w:t>
      </w:r>
      <w:r w:rsidRPr="00C67CDD">
        <w:rPr>
          <w:rFonts w:asciiTheme="minorHAnsi" w:hAnsiTheme="minorHAnsi" w:cstheme="minorHAnsi"/>
          <w:color w:val="000000" w:themeColor="text1"/>
          <w:sz w:val="21"/>
          <w:szCs w:val="21"/>
        </w:rPr>
        <w:t>. Enforcement will begin shortly thereafter.</w:t>
      </w:r>
    </w:p>
    <w:p w14:paraId="13D03427" w14:textId="77777777" w:rsidR="00B458ED" w:rsidRDefault="00B458ED" w:rsidP="00332801">
      <w:pPr>
        <w:pStyle w:val="NormalWeb"/>
        <w:spacing w:before="0" w:beforeAutospacing="0" w:after="0" w:afterAutospacing="0"/>
        <w:rPr>
          <w:rFonts w:asciiTheme="minorHAnsi" w:hAnsiTheme="minorHAnsi" w:cstheme="minorHAnsi"/>
          <w:color w:val="000000" w:themeColor="text1"/>
          <w:sz w:val="21"/>
          <w:szCs w:val="21"/>
        </w:rPr>
      </w:pPr>
    </w:p>
    <w:p w14:paraId="0C2E6D8C" w14:textId="62E879A6" w:rsidR="00B458ED" w:rsidRPr="00D64B93" w:rsidRDefault="00B458ED" w:rsidP="00332801">
      <w:pPr>
        <w:pStyle w:val="NormalWeb"/>
        <w:spacing w:before="0" w:beforeAutospacing="0" w:after="0" w:afterAutospacing="0"/>
        <w:rPr>
          <w:rFonts w:ascii="Calibri" w:hAnsi="Calibri" w:cs="Calibri"/>
          <w:sz w:val="21"/>
          <w:szCs w:val="21"/>
        </w:rPr>
      </w:pPr>
      <w:r w:rsidRPr="00D64B93">
        <w:rPr>
          <w:rFonts w:ascii="Calibri" w:hAnsi="Calibri" w:cs="Calibri"/>
          <w:color w:val="000000"/>
          <w:sz w:val="21"/>
          <w:szCs w:val="21"/>
        </w:rPr>
        <w:t>This year marks the 70th anniversary for Delta Faucet Company, and we are grateful for your continued support throughout the years. Our team looks forward to introducing you to more innovative products to help grow your business in the year ahead.</w:t>
      </w:r>
    </w:p>
    <w:p w14:paraId="77D67285" w14:textId="77777777" w:rsidR="001F10E4" w:rsidRPr="00C67CDD" w:rsidRDefault="001F10E4" w:rsidP="00A470C7">
      <w:pPr>
        <w:pStyle w:val="NormalWeb"/>
        <w:spacing w:before="0" w:beforeAutospacing="0" w:after="0" w:afterAutospacing="0"/>
        <w:rPr>
          <w:rFonts w:asciiTheme="minorHAnsi" w:hAnsiTheme="minorHAnsi" w:cstheme="minorHAnsi"/>
          <w:sz w:val="21"/>
          <w:szCs w:val="21"/>
        </w:rPr>
      </w:pPr>
    </w:p>
    <w:p w14:paraId="42D8F0B2" w14:textId="15BD934F" w:rsidR="00D25BBA" w:rsidRPr="00C67CDD" w:rsidRDefault="00D25BBA" w:rsidP="00360EE8">
      <w:pPr>
        <w:pStyle w:val="NormalWeb"/>
        <w:spacing w:before="0" w:beforeAutospacing="0" w:after="0" w:afterAutospacing="0"/>
        <w:rPr>
          <w:rFonts w:asciiTheme="minorHAnsi" w:hAnsiTheme="minorHAnsi" w:cstheme="minorHAnsi"/>
          <w:sz w:val="21"/>
          <w:szCs w:val="21"/>
        </w:rPr>
      </w:pPr>
      <w:r w:rsidRPr="00C67CDD">
        <w:rPr>
          <w:rFonts w:asciiTheme="minorHAnsi" w:hAnsiTheme="minorHAnsi" w:cstheme="minorHAnsi"/>
          <w:sz w:val="21"/>
          <w:szCs w:val="21"/>
        </w:rPr>
        <w:t xml:space="preserve">If you have any questions, please contact your local </w:t>
      </w:r>
      <w:r w:rsidR="00026AF0" w:rsidRPr="00C67CDD">
        <w:rPr>
          <w:rFonts w:asciiTheme="minorHAnsi" w:hAnsiTheme="minorHAnsi" w:cstheme="minorHAnsi"/>
          <w:sz w:val="21"/>
          <w:szCs w:val="21"/>
        </w:rPr>
        <w:t xml:space="preserve">Delta </w:t>
      </w:r>
      <w:r w:rsidR="00C605FE" w:rsidRPr="00C67CDD">
        <w:rPr>
          <w:rFonts w:asciiTheme="minorHAnsi" w:hAnsiTheme="minorHAnsi" w:cstheme="minorHAnsi"/>
          <w:sz w:val="21"/>
          <w:szCs w:val="21"/>
        </w:rPr>
        <w:t>Faucet Company</w:t>
      </w:r>
      <w:r w:rsidR="00026AF0" w:rsidRPr="00C67CDD">
        <w:rPr>
          <w:rFonts w:asciiTheme="minorHAnsi" w:hAnsiTheme="minorHAnsi" w:cstheme="minorHAnsi"/>
          <w:sz w:val="21"/>
          <w:szCs w:val="21"/>
        </w:rPr>
        <w:t xml:space="preserve"> </w:t>
      </w:r>
      <w:r w:rsidRPr="00C67CDD">
        <w:rPr>
          <w:rFonts w:asciiTheme="minorHAnsi" w:hAnsiTheme="minorHAnsi" w:cstheme="minorHAnsi"/>
          <w:sz w:val="21"/>
          <w:szCs w:val="21"/>
        </w:rPr>
        <w:t>sales representative.</w:t>
      </w:r>
    </w:p>
    <w:p w14:paraId="1C03E27B" w14:textId="77777777" w:rsidR="009B42F6" w:rsidRPr="00C67CDD" w:rsidRDefault="009B42F6" w:rsidP="003C33A9">
      <w:pPr>
        <w:widowControl w:val="0"/>
        <w:autoSpaceDE w:val="0"/>
        <w:autoSpaceDN w:val="0"/>
        <w:adjustRightInd w:val="0"/>
        <w:rPr>
          <w:rFonts w:asciiTheme="minorHAnsi" w:hAnsiTheme="minorHAnsi" w:cstheme="minorHAnsi"/>
          <w:sz w:val="21"/>
          <w:szCs w:val="21"/>
        </w:rPr>
      </w:pPr>
    </w:p>
    <w:p w14:paraId="37DC9D69" w14:textId="558FC2BC" w:rsidR="001147D0" w:rsidRPr="00C1391C" w:rsidRDefault="009B42F6" w:rsidP="003C33A9">
      <w:pPr>
        <w:widowControl w:val="0"/>
        <w:autoSpaceDE w:val="0"/>
        <w:autoSpaceDN w:val="0"/>
        <w:adjustRightInd w:val="0"/>
        <w:rPr>
          <w:rFonts w:asciiTheme="minorHAnsi" w:hAnsiTheme="minorHAnsi" w:cstheme="minorHAnsi"/>
          <w:sz w:val="21"/>
          <w:szCs w:val="21"/>
        </w:rPr>
      </w:pPr>
      <w:r w:rsidRPr="00C67CDD">
        <w:rPr>
          <w:rFonts w:asciiTheme="minorHAnsi" w:hAnsiTheme="minorHAnsi" w:cstheme="minorHAnsi"/>
          <w:sz w:val="21"/>
          <w:szCs w:val="21"/>
        </w:rPr>
        <w:t xml:space="preserve">Sincerely, </w:t>
      </w:r>
    </w:p>
    <w:p w14:paraId="0098D2B3" w14:textId="009CF29A" w:rsidR="00C1391C" w:rsidRPr="00C67CDD" w:rsidRDefault="00C1391C" w:rsidP="003C33A9">
      <w:pPr>
        <w:widowControl w:val="0"/>
        <w:autoSpaceDE w:val="0"/>
        <w:autoSpaceDN w:val="0"/>
        <w:adjustRightInd w:val="0"/>
        <w:rPr>
          <w:rFonts w:asciiTheme="minorHAnsi" w:hAnsiTheme="minorHAnsi" w:cstheme="minorHAnsi"/>
          <w:sz w:val="22"/>
          <w:szCs w:val="22"/>
        </w:rPr>
      </w:pPr>
      <w:r w:rsidRPr="00EB57C0">
        <w:rPr>
          <w:rFonts w:asciiTheme="minorHAnsi" w:hAnsiTheme="minorHAnsi" w:cstheme="minorHAnsi"/>
          <w:noProof/>
          <w:color w:val="F79646" w:themeColor="accent6"/>
          <w:sz w:val="21"/>
          <w:szCs w:val="21"/>
        </w:rPr>
        <w:drawing>
          <wp:inline distT="0" distB="0" distL="0" distR="0" wp14:anchorId="4D6FAD2B" wp14:editId="505327CB">
            <wp:extent cx="1024255" cy="565473"/>
            <wp:effectExtent l="0" t="0" r="4445" b="635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2"/>
                    <a:stretch>
                      <a:fillRect/>
                    </a:stretch>
                  </pic:blipFill>
                  <pic:spPr>
                    <a:xfrm>
                      <a:off x="0" y="0"/>
                      <a:ext cx="1040291" cy="574326"/>
                    </a:xfrm>
                    <a:prstGeom prst="rect">
                      <a:avLst/>
                    </a:prstGeom>
                  </pic:spPr>
                </pic:pic>
              </a:graphicData>
            </a:graphic>
          </wp:inline>
        </w:drawing>
      </w:r>
    </w:p>
    <w:p w14:paraId="18B475A9" w14:textId="10F776B5" w:rsidR="00C551BD" w:rsidRPr="00C67CDD" w:rsidRDefault="00A478F3" w:rsidP="00332801">
      <w:pPr>
        <w:widowControl w:val="0"/>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Jill Ehnes</w:t>
      </w:r>
      <w:r w:rsidR="006A6CF7" w:rsidRPr="00C67CDD">
        <w:rPr>
          <w:rFonts w:asciiTheme="minorHAnsi" w:hAnsiTheme="minorHAnsi" w:cstheme="minorHAnsi"/>
          <w:sz w:val="21"/>
          <w:szCs w:val="21"/>
        </w:rPr>
        <w:br/>
      </w:r>
      <w:r w:rsidR="009B42F6" w:rsidRPr="00C67CDD">
        <w:rPr>
          <w:rFonts w:asciiTheme="minorHAnsi" w:hAnsiTheme="minorHAnsi" w:cstheme="minorHAnsi"/>
          <w:sz w:val="21"/>
          <w:szCs w:val="21"/>
        </w:rPr>
        <w:t xml:space="preserve">President, </w:t>
      </w:r>
      <w:r>
        <w:rPr>
          <w:rFonts w:asciiTheme="minorHAnsi" w:hAnsiTheme="minorHAnsi" w:cstheme="minorHAnsi"/>
          <w:sz w:val="21"/>
          <w:szCs w:val="21"/>
        </w:rPr>
        <w:t>Delta Faucet Company</w:t>
      </w:r>
    </w:p>
    <w:sectPr w:rsidR="00C551BD" w:rsidRPr="00C67CDD" w:rsidSect="00A37B55">
      <w:type w:val="continuous"/>
      <w:pgSz w:w="12240" w:h="15840"/>
      <w:pgMar w:top="1440" w:right="1152"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F38E" w14:textId="77777777" w:rsidR="00A37B55" w:rsidRDefault="00A37B55">
      <w:r>
        <w:separator/>
      </w:r>
    </w:p>
  </w:endnote>
  <w:endnote w:type="continuationSeparator" w:id="0">
    <w:p w14:paraId="6E043D17" w14:textId="77777777" w:rsidR="00A37B55" w:rsidRDefault="00A3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DIN Off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96DD" w14:textId="77777777" w:rsidR="00B34324" w:rsidRDefault="00C06F3E" w:rsidP="005C2832">
    <w:pPr>
      <w:pStyle w:val="Footer"/>
      <w:tabs>
        <w:tab w:val="clear" w:pos="4320"/>
        <w:tab w:val="clear" w:pos="8640"/>
        <w:tab w:val="left" w:pos="923"/>
      </w:tabs>
    </w:pPr>
    <w:r>
      <w:rPr>
        <w:noProof/>
        <w:szCs w:val="20"/>
      </w:rPr>
      <w:drawing>
        <wp:anchor distT="0" distB="0" distL="114300" distR="114300" simplePos="0" relativeHeight="251657728" behindDoc="0" locked="1" layoutInCell="1" allowOverlap="1" wp14:anchorId="49D9DBEE" wp14:editId="45D706A3">
          <wp:simplePos x="0" y="0"/>
          <wp:positionH relativeFrom="margin">
            <wp:align>right</wp:align>
          </wp:positionH>
          <wp:positionV relativeFrom="page">
            <wp:posOffset>9692640</wp:posOffset>
          </wp:positionV>
          <wp:extent cx="5628005" cy="90170"/>
          <wp:effectExtent l="0" t="0" r="0" b="5080"/>
          <wp:wrapNone/>
          <wp:docPr id="4" name="Picture 4" descr="Address_Indy_Gray600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ress_Indy_Gray600AA"/>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8005" cy="90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F10A" w14:textId="77777777" w:rsidR="00A37B55" w:rsidRDefault="00A37B55">
      <w:r>
        <w:separator/>
      </w:r>
    </w:p>
  </w:footnote>
  <w:footnote w:type="continuationSeparator" w:id="0">
    <w:p w14:paraId="67ACE31B" w14:textId="77777777" w:rsidR="00A37B55" w:rsidRDefault="00A3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DC4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30EF7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05C99"/>
    <w:multiLevelType w:val="hybridMultilevel"/>
    <w:tmpl w:val="4FD4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03F94"/>
    <w:multiLevelType w:val="hybridMultilevel"/>
    <w:tmpl w:val="C6EE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2EC6"/>
    <w:multiLevelType w:val="hybridMultilevel"/>
    <w:tmpl w:val="520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C3A76"/>
    <w:multiLevelType w:val="hybridMultilevel"/>
    <w:tmpl w:val="079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2C9F"/>
    <w:multiLevelType w:val="hybridMultilevel"/>
    <w:tmpl w:val="10DE699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54B44D69"/>
    <w:multiLevelType w:val="multilevel"/>
    <w:tmpl w:val="CF2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86359B"/>
    <w:multiLevelType w:val="multilevel"/>
    <w:tmpl w:val="5D4C9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1641349"/>
    <w:multiLevelType w:val="hybridMultilevel"/>
    <w:tmpl w:val="FCD06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9C5525"/>
    <w:multiLevelType w:val="hybridMultilevel"/>
    <w:tmpl w:val="51D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263D2"/>
    <w:multiLevelType w:val="hybridMultilevel"/>
    <w:tmpl w:val="602E3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B1A23"/>
    <w:multiLevelType w:val="hybridMultilevel"/>
    <w:tmpl w:val="C20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52502"/>
    <w:multiLevelType w:val="multilevel"/>
    <w:tmpl w:val="E14E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A1B66"/>
    <w:multiLevelType w:val="multilevel"/>
    <w:tmpl w:val="BAA8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EC3AE3"/>
    <w:multiLevelType w:val="hybridMultilevel"/>
    <w:tmpl w:val="9F30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720587">
    <w:abstractNumId w:val="1"/>
  </w:num>
  <w:num w:numId="2" w16cid:durableId="2142192110">
    <w:abstractNumId w:val="11"/>
  </w:num>
  <w:num w:numId="3" w16cid:durableId="767701803">
    <w:abstractNumId w:val="0"/>
  </w:num>
  <w:num w:numId="4" w16cid:durableId="1070928471">
    <w:abstractNumId w:val="3"/>
  </w:num>
  <w:num w:numId="5" w16cid:durableId="444081961">
    <w:abstractNumId w:val="4"/>
  </w:num>
  <w:num w:numId="6" w16cid:durableId="1075199344">
    <w:abstractNumId w:val="14"/>
  </w:num>
  <w:num w:numId="7" w16cid:durableId="159123921">
    <w:abstractNumId w:val="13"/>
  </w:num>
  <w:num w:numId="8" w16cid:durableId="1250693089">
    <w:abstractNumId w:val="15"/>
  </w:num>
  <w:num w:numId="9" w16cid:durableId="183596918">
    <w:abstractNumId w:val="10"/>
  </w:num>
  <w:num w:numId="10" w16cid:durableId="183524771">
    <w:abstractNumId w:val="6"/>
  </w:num>
  <w:num w:numId="11" w16cid:durableId="937373889">
    <w:abstractNumId w:val="5"/>
  </w:num>
  <w:num w:numId="12" w16cid:durableId="557203955">
    <w:abstractNumId w:val="9"/>
  </w:num>
  <w:num w:numId="13" w16cid:durableId="1672371858">
    <w:abstractNumId w:val="2"/>
  </w:num>
  <w:num w:numId="14" w16cid:durableId="369889422">
    <w:abstractNumId w:val="8"/>
  </w:num>
  <w:num w:numId="15" w16cid:durableId="785853384">
    <w:abstractNumId w:val="7"/>
  </w:num>
  <w:num w:numId="16" w16cid:durableId="547883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7B"/>
    <w:rsid w:val="0000338D"/>
    <w:rsid w:val="00003CB9"/>
    <w:rsid w:val="00005308"/>
    <w:rsid w:val="00005EF4"/>
    <w:rsid w:val="00010E68"/>
    <w:rsid w:val="00010F3C"/>
    <w:rsid w:val="00014B01"/>
    <w:rsid w:val="00020ED1"/>
    <w:rsid w:val="00023442"/>
    <w:rsid w:val="0002427B"/>
    <w:rsid w:val="00026AF0"/>
    <w:rsid w:val="00030B9C"/>
    <w:rsid w:val="00037BE5"/>
    <w:rsid w:val="0004086D"/>
    <w:rsid w:val="00040A1B"/>
    <w:rsid w:val="00040AA6"/>
    <w:rsid w:val="00041325"/>
    <w:rsid w:val="00051C05"/>
    <w:rsid w:val="00053180"/>
    <w:rsid w:val="000540AB"/>
    <w:rsid w:val="000552A1"/>
    <w:rsid w:val="00056097"/>
    <w:rsid w:val="000567DB"/>
    <w:rsid w:val="000578F8"/>
    <w:rsid w:val="00057EB2"/>
    <w:rsid w:val="0006326A"/>
    <w:rsid w:val="000676F4"/>
    <w:rsid w:val="00076F57"/>
    <w:rsid w:val="000824F4"/>
    <w:rsid w:val="00085162"/>
    <w:rsid w:val="0009110F"/>
    <w:rsid w:val="0009127E"/>
    <w:rsid w:val="000930AF"/>
    <w:rsid w:val="00097077"/>
    <w:rsid w:val="000A184B"/>
    <w:rsid w:val="000A67B2"/>
    <w:rsid w:val="000B3253"/>
    <w:rsid w:val="000C05FF"/>
    <w:rsid w:val="000C34DF"/>
    <w:rsid w:val="000C51D6"/>
    <w:rsid w:val="000C5A1A"/>
    <w:rsid w:val="000C5F8D"/>
    <w:rsid w:val="000D18AD"/>
    <w:rsid w:val="000D2B69"/>
    <w:rsid w:val="000D77A0"/>
    <w:rsid w:val="000E01AB"/>
    <w:rsid w:val="000E3B34"/>
    <w:rsid w:val="000F103C"/>
    <w:rsid w:val="000F4B49"/>
    <w:rsid w:val="000F4EA0"/>
    <w:rsid w:val="000F5034"/>
    <w:rsid w:val="001118DC"/>
    <w:rsid w:val="001147D0"/>
    <w:rsid w:val="00117758"/>
    <w:rsid w:val="001225DA"/>
    <w:rsid w:val="001251D4"/>
    <w:rsid w:val="0012742A"/>
    <w:rsid w:val="00130A3F"/>
    <w:rsid w:val="00133480"/>
    <w:rsid w:val="00137CDE"/>
    <w:rsid w:val="0014158F"/>
    <w:rsid w:val="0014501B"/>
    <w:rsid w:val="00151D42"/>
    <w:rsid w:val="0015668A"/>
    <w:rsid w:val="001573C3"/>
    <w:rsid w:val="001608A2"/>
    <w:rsid w:val="00166D09"/>
    <w:rsid w:val="001707C1"/>
    <w:rsid w:val="0017426D"/>
    <w:rsid w:val="001746D0"/>
    <w:rsid w:val="0018298C"/>
    <w:rsid w:val="00186D39"/>
    <w:rsid w:val="00191A33"/>
    <w:rsid w:val="00191C6F"/>
    <w:rsid w:val="0019234A"/>
    <w:rsid w:val="00192E7A"/>
    <w:rsid w:val="0019405D"/>
    <w:rsid w:val="001945B5"/>
    <w:rsid w:val="00194802"/>
    <w:rsid w:val="001A1C32"/>
    <w:rsid w:val="001A3E40"/>
    <w:rsid w:val="001A59F0"/>
    <w:rsid w:val="001B35C0"/>
    <w:rsid w:val="001B669E"/>
    <w:rsid w:val="001C1BE5"/>
    <w:rsid w:val="001C793E"/>
    <w:rsid w:val="001D45A9"/>
    <w:rsid w:val="001D63CA"/>
    <w:rsid w:val="001E1390"/>
    <w:rsid w:val="001E369F"/>
    <w:rsid w:val="001E47FC"/>
    <w:rsid w:val="001F0537"/>
    <w:rsid w:val="001F10E4"/>
    <w:rsid w:val="001F27F5"/>
    <w:rsid w:val="001F5780"/>
    <w:rsid w:val="001F69B6"/>
    <w:rsid w:val="001F6A14"/>
    <w:rsid w:val="00202045"/>
    <w:rsid w:val="0020435A"/>
    <w:rsid w:val="002062B5"/>
    <w:rsid w:val="0020689B"/>
    <w:rsid w:val="0021131B"/>
    <w:rsid w:val="00214650"/>
    <w:rsid w:val="00217E82"/>
    <w:rsid w:val="002215CA"/>
    <w:rsid w:val="00221975"/>
    <w:rsid w:val="00226CD1"/>
    <w:rsid w:val="00231D09"/>
    <w:rsid w:val="00231D2A"/>
    <w:rsid w:val="0023214D"/>
    <w:rsid w:val="002321B1"/>
    <w:rsid w:val="00233C78"/>
    <w:rsid w:val="002349D1"/>
    <w:rsid w:val="00236C74"/>
    <w:rsid w:val="00245D03"/>
    <w:rsid w:val="00246BDC"/>
    <w:rsid w:val="0025133F"/>
    <w:rsid w:val="0025248A"/>
    <w:rsid w:val="0025547B"/>
    <w:rsid w:val="002563EC"/>
    <w:rsid w:val="00256E39"/>
    <w:rsid w:val="0026192C"/>
    <w:rsid w:val="00262322"/>
    <w:rsid w:val="002625E9"/>
    <w:rsid w:val="00265ED7"/>
    <w:rsid w:val="002721A4"/>
    <w:rsid w:val="00276B5A"/>
    <w:rsid w:val="002778AD"/>
    <w:rsid w:val="00277DC6"/>
    <w:rsid w:val="00281D08"/>
    <w:rsid w:val="0028219A"/>
    <w:rsid w:val="00282573"/>
    <w:rsid w:val="00282E8A"/>
    <w:rsid w:val="00283080"/>
    <w:rsid w:val="00291B44"/>
    <w:rsid w:val="00292911"/>
    <w:rsid w:val="00295BF0"/>
    <w:rsid w:val="002A2163"/>
    <w:rsid w:val="002B214F"/>
    <w:rsid w:val="002B6F7A"/>
    <w:rsid w:val="002B7C18"/>
    <w:rsid w:val="002C3977"/>
    <w:rsid w:val="002C40EE"/>
    <w:rsid w:val="002D1156"/>
    <w:rsid w:val="002D47F4"/>
    <w:rsid w:val="002D732B"/>
    <w:rsid w:val="002E2F0E"/>
    <w:rsid w:val="002E743B"/>
    <w:rsid w:val="002E769C"/>
    <w:rsid w:val="002F2183"/>
    <w:rsid w:val="002F350C"/>
    <w:rsid w:val="003003F7"/>
    <w:rsid w:val="00311482"/>
    <w:rsid w:val="00317108"/>
    <w:rsid w:val="00322E2E"/>
    <w:rsid w:val="00324775"/>
    <w:rsid w:val="00325177"/>
    <w:rsid w:val="0032541B"/>
    <w:rsid w:val="003257ED"/>
    <w:rsid w:val="00325B09"/>
    <w:rsid w:val="00332801"/>
    <w:rsid w:val="00343526"/>
    <w:rsid w:val="003445C1"/>
    <w:rsid w:val="0034743C"/>
    <w:rsid w:val="00354837"/>
    <w:rsid w:val="00360EE8"/>
    <w:rsid w:val="00364212"/>
    <w:rsid w:val="0037216D"/>
    <w:rsid w:val="00392BD1"/>
    <w:rsid w:val="00395536"/>
    <w:rsid w:val="003A6D86"/>
    <w:rsid w:val="003B484C"/>
    <w:rsid w:val="003C13C1"/>
    <w:rsid w:val="003C16D0"/>
    <w:rsid w:val="003C2A2B"/>
    <w:rsid w:val="003C33A9"/>
    <w:rsid w:val="003C5B38"/>
    <w:rsid w:val="003C7D2F"/>
    <w:rsid w:val="003D1C71"/>
    <w:rsid w:val="003D610E"/>
    <w:rsid w:val="003D65FC"/>
    <w:rsid w:val="003E1A38"/>
    <w:rsid w:val="003E25A5"/>
    <w:rsid w:val="003E2A4B"/>
    <w:rsid w:val="003E2C61"/>
    <w:rsid w:val="003E3F7F"/>
    <w:rsid w:val="003E6B78"/>
    <w:rsid w:val="003F184B"/>
    <w:rsid w:val="003F1E86"/>
    <w:rsid w:val="004006F0"/>
    <w:rsid w:val="00401DE2"/>
    <w:rsid w:val="0040607E"/>
    <w:rsid w:val="0042005F"/>
    <w:rsid w:val="00422D78"/>
    <w:rsid w:val="004236FC"/>
    <w:rsid w:val="00425CFB"/>
    <w:rsid w:val="00425FED"/>
    <w:rsid w:val="00426CF4"/>
    <w:rsid w:val="0042779D"/>
    <w:rsid w:val="00430520"/>
    <w:rsid w:val="004318DF"/>
    <w:rsid w:val="0043298C"/>
    <w:rsid w:val="00433417"/>
    <w:rsid w:val="00437E7D"/>
    <w:rsid w:val="00437EA5"/>
    <w:rsid w:val="004404C4"/>
    <w:rsid w:val="00440C62"/>
    <w:rsid w:val="0046133D"/>
    <w:rsid w:val="00467F4B"/>
    <w:rsid w:val="00473695"/>
    <w:rsid w:val="0047751E"/>
    <w:rsid w:val="00477C37"/>
    <w:rsid w:val="00477E5D"/>
    <w:rsid w:val="00480A9A"/>
    <w:rsid w:val="00483966"/>
    <w:rsid w:val="00484F72"/>
    <w:rsid w:val="00485E5C"/>
    <w:rsid w:val="004940A7"/>
    <w:rsid w:val="004A05AA"/>
    <w:rsid w:val="004A137C"/>
    <w:rsid w:val="004A329A"/>
    <w:rsid w:val="004A4D43"/>
    <w:rsid w:val="004A66CE"/>
    <w:rsid w:val="004B078B"/>
    <w:rsid w:val="004B34BB"/>
    <w:rsid w:val="004B5E61"/>
    <w:rsid w:val="004C1256"/>
    <w:rsid w:val="004C3DC9"/>
    <w:rsid w:val="004C6B3C"/>
    <w:rsid w:val="004C6B66"/>
    <w:rsid w:val="004C6D6E"/>
    <w:rsid w:val="004C76EC"/>
    <w:rsid w:val="004D2F32"/>
    <w:rsid w:val="004D43AB"/>
    <w:rsid w:val="004D7251"/>
    <w:rsid w:val="004E1E00"/>
    <w:rsid w:val="004E5C16"/>
    <w:rsid w:val="004E62D0"/>
    <w:rsid w:val="004E69BC"/>
    <w:rsid w:val="004F0933"/>
    <w:rsid w:val="004F0A04"/>
    <w:rsid w:val="004F1302"/>
    <w:rsid w:val="00502903"/>
    <w:rsid w:val="00503420"/>
    <w:rsid w:val="00505AE0"/>
    <w:rsid w:val="005111D4"/>
    <w:rsid w:val="005120A6"/>
    <w:rsid w:val="00513AEE"/>
    <w:rsid w:val="00515273"/>
    <w:rsid w:val="00520E55"/>
    <w:rsid w:val="00523976"/>
    <w:rsid w:val="005349DC"/>
    <w:rsid w:val="005362B3"/>
    <w:rsid w:val="005367BE"/>
    <w:rsid w:val="0054140E"/>
    <w:rsid w:val="00541C34"/>
    <w:rsid w:val="00542147"/>
    <w:rsid w:val="0054460F"/>
    <w:rsid w:val="005479A0"/>
    <w:rsid w:val="00547B41"/>
    <w:rsid w:val="005579BF"/>
    <w:rsid w:val="0056184C"/>
    <w:rsid w:val="005635A0"/>
    <w:rsid w:val="0056425D"/>
    <w:rsid w:val="005664AE"/>
    <w:rsid w:val="00567A3F"/>
    <w:rsid w:val="0057114B"/>
    <w:rsid w:val="0057442E"/>
    <w:rsid w:val="00574461"/>
    <w:rsid w:val="00574819"/>
    <w:rsid w:val="00575130"/>
    <w:rsid w:val="00581535"/>
    <w:rsid w:val="00581927"/>
    <w:rsid w:val="00586E3C"/>
    <w:rsid w:val="00590B22"/>
    <w:rsid w:val="005912CC"/>
    <w:rsid w:val="00591499"/>
    <w:rsid w:val="00591F89"/>
    <w:rsid w:val="00592648"/>
    <w:rsid w:val="00594B0A"/>
    <w:rsid w:val="00597D66"/>
    <w:rsid w:val="00597F4F"/>
    <w:rsid w:val="005A2D13"/>
    <w:rsid w:val="005A2E92"/>
    <w:rsid w:val="005A52D6"/>
    <w:rsid w:val="005A7925"/>
    <w:rsid w:val="005B09D5"/>
    <w:rsid w:val="005B0D51"/>
    <w:rsid w:val="005B7AD5"/>
    <w:rsid w:val="005C1254"/>
    <w:rsid w:val="005C1633"/>
    <w:rsid w:val="005C2832"/>
    <w:rsid w:val="005C4B43"/>
    <w:rsid w:val="005C5980"/>
    <w:rsid w:val="005C6126"/>
    <w:rsid w:val="005D4655"/>
    <w:rsid w:val="005E052E"/>
    <w:rsid w:val="005F0124"/>
    <w:rsid w:val="005F3173"/>
    <w:rsid w:val="005F453D"/>
    <w:rsid w:val="0060335C"/>
    <w:rsid w:val="00605A6C"/>
    <w:rsid w:val="006121D6"/>
    <w:rsid w:val="006133E2"/>
    <w:rsid w:val="00617287"/>
    <w:rsid w:val="00633B2D"/>
    <w:rsid w:val="006341D1"/>
    <w:rsid w:val="00634AAC"/>
    <w:rsid w:val="00635E2A"/>
    <w:rsid w:val="00636F66"/>
    <w:rsid w:val="00640671"/>
    <w:rsid w:val="006456E8"/>
    <w:rsid w:val="00647C2F"/>
    <w:rsid w:val="006515FC"/>
    <w:rsid w:val="00657F9F"/>
    <w:rsid w:val="00660ABF"/>
    <w:rsid w:val="006621C9"/>
    <w:rsid w:val="0066236E"/>
    <w:rsid w:val="00662625"/>
    <w:rsid w:val="00662F45"/>
    <w:rsid w:val="006726AC"/>
    <w:rsid w:val="00684037"/>
    <w:rsid w:val="00687B20"/>
    <w:rsid w:val="006909A5"/>
    <w:rsid w:val="00691148"/>
    <w:rsid w:val="006945BE"/>
    <w:rsid w:val="00695EEE"/>
    <w:rsid w:val="00697881"/>
    <w:rsid w:val="006A09A7"/>
    <w:rsid w:val="006A0A2D"/>
    <w:rsid w:val="006A1B1C"/>
    <w:rsid w:val="006A3CFE"/>
    <w:rsid w:val="006A6CF7"/>
    <w:rsid w:val="006B31A4"/>
    <w:rsid w:val="006B3427"/>
    <w:rsid w:val="006B4C8F"/>
    <w:rsid w:val="006B6E29"/>
    <w:rsid w:val="006C2AC4"/>
    <w:rsid w:val="006C4306"/>
    <w:rsid w:val="006C5E2A"/>
    <w:rsid w:val="006C6705"/>
    <w:rsid w:val="006D375C"/>
    <w:rsid w:val="006D4546"/>
    <w:rsid w:val="006E05B2"/>
    <w:rsid w:val="006E157B"/>
    <w:rsid w:val="006E4083"/>
    <w:rsid w:val="006E591A"/>
    <w:rsid w:val="006E5A9C"/>
    <w:rsid w:val="006F04D8"/>
    <w:rsid w:val="006F3357"/>
    <w:rsid w:val="006F55D9"/>
    <w:rsid w:val="0070212E"/>
    <w:rsid w:val="00715117"/>
    <w:rsid w:val="00716587"/>
    <w:rsid w:val="00717DAF"/>
    <w:rsid w:val="0072049F"/>
    <w:rsid w:val="00724B3E"/>
    <w:rsid w:val="00726064"/>
    <w:rsid w:val="00726308"/>
    <w:rsid w:val="00727B73"/>
    <w:rsid w:val="00732682"/>
    <w:rsid w:val="0073456A"/>
    <w:rsid w:val="00735190"/>
    <w:rsid w:val="00741AB3"/>
    <w:rsid w:val="0074322A"/>
    <w:rsid w:val="00744D23"/>
    <w:rsid w:val="00750812"/>
    <w:rsid w:val="00750CD8"/>
    <w:rsid w:val="00752667"/>
    <w:rsid w:val="007625E6"/>
    <w:rsid w:val="0076278A"/>
    <w:rsid w:val="00765DDF"/>
    <w:rsid w:val="00774E80"/>
    <w:rsid w:val="00777D16"/>
    <w:rsid w:val="00785861"/>
    <w:rsid w:val="00790F4B"/>
    <w:rsid w:val="00791046"/>
    <w:rsid w:val="00792154"/>
    <w:rsid w:val="00796020"/>
    <w:rsid w:val="007A0DC1"/>
    <w:rsid w:val="007A359D"/>
    <w:rsid w:val="007B0099"/>
    <w:rsid w:val="007C7739"/>
    <w:rsid w:val="007D0195"/>
    <w:rsid w:val="007D1F4E"/>
    <w:rsid w:val="007D2FF9"/>
    <w:rsid w:val="007D35A2"/>
    <w:rsid w:val="007D4EEF"/>
    <w:rsid w:val="007E3837"/>
    <w:rsid w:val="007E616E"/>
    <w:rsid w:val="007F2D26"/>
    <w:rsid w:val="00800012"/>
    <w:rsid w:val="00800732"/>
    <w:rsid w:val="00815757"/>
    <w:rsid w:val="00817789"/>
    <w:rsid w:val="008208EC"/>
    <w:rsid w:val="00822AD2"/>
    <w:rsid w:val="008232FC"/>
    <w:rsid w:val="00826983"/>
    <w:rsid w:val="00827C2B"/>
    <w:rsid w:val="008310F6"/>
    <w:rsid w:val="00840B67"/>
    <w:rsid w:val="00844CEB"/>
    <w:rsid w:val="008466E0"/>
    <w:rsid w:val="00850DDA"/>
    <w:rsid w:val="00853BE3"/>
    <w:rsid w:val="00853DAC"/>
    <w:rsid w:val="008567BF"/>
    <w:rsid w:val="008574AB"/>
    <w:rsid w:val="00863703"/>
    <w:rsid w:val="0086512F"/>
    <w:rsid w:val="00875B8E"/>
    <w:rsid w:val="00876B52"/>
    <w:rsid w:val="0088160A"/>
    <w:rsid w:val="00887D09"/>
    <w:rsid w:val="00890743"/>
    <w:rsid w:val="00890AD9"/>
    <w:rsid w:val="00891706"/>
    <w:rsid w:val="008922B9"/>
    <w:rsid w:val="00892C81"/>
    <w:rsid w:val="008950B5"/>
    <w:rsid w:val="008A06E7"/>
    <w:rsid w:val="008A2143"/>
    <w:rsid w:val="008A5BF6"/>
    <w:rsid w:val="008A6706"/>
    <w:rsid w:val="008A7CD1"/>
    <w:rsid w:val="008B26B8"/>
    <w:rsid w:val="008B30F9"/>
    <w:rsid w:val="008B3AA8"/>
    <w:rsid w:val="008B717B"/>
    <w:rsid w:val="008E7A3A"/>
    <w:rsid w:val="008F43DB"/>
    <w:rsid w:val="008F591B"/>
    <w:rsid w:val="008F659B"/>
    <w:rsid w:val="008F67A4"/>
    <w:rsid w:val="00900D2D"/>
    <w:rsid w:val="00901EBA"/>
    <w:rsid w:val="009035CD"/>
    <w:rsid w:val="00903FAC"/>
    <w:rsid w:val="0090680E"/>
    <w:rsid w:val="00906D2B"/>
    <w:rsid w:val="009102AE"/>
    <w:rsid w:val="00911EEF"/>
    <w:rsid w:val="00912FA6"/>
    <w:rsid w:val="00930004"/>
    <w:rsid w:val="009349B0"/>
    <w:rsid w:val="00940FA7"/>
    <w:rsid w:val="00942B1C"/>
    <w:rsid w:val="00947916"/>
    <w:rsid w:val="0095460A"/>
    <w:rsid w:val="00957646"/>
    <w:rsid w:val="0096139D"/>
    <w:rsid w:val="0097099B"/>
    <w:rsid w:val="009743D3"/>
    <w:rsid w:val="0097553D"/>
    <w:rsid w:val="00976DCC"/>
    <w:rsid w:val="00981B01"/>
    <w:rsid w:val="00982326"/>
    <w:rsid w:val="00984248"/>
    <w:rsid w:val="009870B1"/>
    <w:rsid w:val="009875DB"/>
    <w:rsid w:val="00987639"/>
    <w:rsid w:val="00990B18"/>
    <w:rsid w:val="009925D9"/>
    <w:rsid w:val="009948CE"/>
    <w:rsid w:val="00996B31"/>
    <w:rsid w:val="00997892"/>
    <w:rsid w:val="009A1A98"/>
    <w:rsid w:val="009A6AE9"/>
    <w:rsid w:val="009A6C43"/>
    <w:rsid w:val="009B42F6"/>
    <w:rsid w:val="009C3071"/>
    <w:rsid w:val="009C77CC"/>
    <w:rsid w:val="009D1789"/>
    <w:rsid w:val="009D20F9"/>
    <w:rsid w:val="009D339E"/>
    <w:rsid w:val="009D367C"/>
    <w:rsid w:val="009D48AB"/>
    <w:rsid w:val="009D49EF"/>
    <w:rsid w:val="009E4E94"/>
    <w:rsid w:val="009E7F58"/>
    <w:rsid w:val="009F09BD"/>
    <w:rsid w:val="009F4401"/>
    <w:rsid w:val="00A013C1"/>
    <w:rsid w:val="00A04D43"/>
    <w:rsid w:val="00A124DB"/>
    <w:rsid w:val="00A13CB8"/>
    <w:rsid w:val="00A1546F"/>
    <w:rsid w:val="00A22A5E"/>
    <w:rsid w:val="00A24CA8"/>
    <w:rsid w:val="00A320C1"/>
    <w:rsid w:val="00A32FD8"/>
    <w:rsid w:val="00A33016"/>
    <w:rsid w:val="00A3376F"/>
    <w:rsid w:val="00A37B55"/>
    <w:rsid w:val="00A42548"/>
    <w:rsid w:val="00A43464"/>
    <w:rsid w:val="00A465E5"/>
    <w:rsid w:val="00A470C7"/>
    <w:rsid w:val="00A478F3"/>
    <w:rsid w:val="00A50111"/>
    <w:rsid w:val="00A546DE"/>
    <w:rsid w:val="00A54F09"/>
    <w:rsid w:val="00A56B9A"/>
    <w:rsid w:val="00A57971"/>
    <w:rsid w:val="00A6105E"/>
    <w:rsid w:val="00A702C8"/>
    <w:rsid w:val="00A736C3"/>
    <w:rsid w:val="00A754D0"/>
    <w:rsid w:val="00A7748A"/>
    <w:rsid w:val="00A81B9C"/>
    <w:rsid w:val="00A85E9B"/>
    <w:rsid w:val="00A9093C"/>
    <w:rsid w:val="00A90B4E"/>
    <w:rsid w:val="00A92BBC"/>
    <w:rsid w:val="00A93473"/>
    <w:rsid w:val="00A93AB8"/>
    <w:rsid w:val="00A971D6"/>
    <w:rsid w:val="00AA3320"/>
    <w:rsid w:val="00AA78AD"/>
    <w:rsid w:val="00AA7A25"/>
    <w:rsid w:val="00AB214E"/>
    <w:rsid w:val="00AB5BA9"/>
    <w:rsid w:val="00AB683F"/>
    <w:rsid w:val="00AC5A96"/>
    <w:rsid w:val="00AC604C"/>
    <w:rsid w:val="00AD04B9"/>
    <w:rsid w:val="00AD1012"/>
    <w:rsid w:val="00AD2DAA"/>
    <w:rsid w:val="00AD31BC"/>
    <w:rsid w:val="00AD48DA"/>
    <w:rsid w:val="00AD5F5E"/>
    <w:rsid w:val="00AE18F9"/>
    <w:rsid w:val="00AE3637"/>
    <w:rsid w:val="00AE3A84"/>
    <w:rsid w:val="00AE4016"/>
    <w:rsid w:val="00AF2301"/>
    <w:rsid w:val="00AF3F6E"/>
    <w:rsid w:val="00AF4E7E"/>
    <w:rsid w:val="00B01340"/>
    <w:rsid w:val="00B01F88"/>
    <w:rsid w:val="00B02144"/>
    <w:rsid w:val="00B0238C"/>
    <w:rsid w:val="00B025A4"/>
    <w:rsid w:val="00B07C53"/>
    <w:rsid w:val="00B11DB6"/>
    <w:rsid w:val="00B17D1B"/>
    <w:rsid w:val="00B21391"/>
    <w:rsid w:val="00B21985"/>
    <w:rsid w:val="00B2233E"/>
    <w:rsid w:val="00B25A54"/>
    <w:rsid w:val="00B3050B"/>
    <w:rsid w:val="00B3244F"/>
    <w:rsid w:val="00B3362C"/>
    <w:rsid w:val="00B34324"/>
    <w:rsid w:val="00B34AE1"/>
    <w:rsid w:val="00B36F73"/>
    <w:rsid w:val="00B40658"/>
    <w:rsid w:val="00B458ED"/>
    <w:rsid w:val="00B56088"/>
    <w:rsid w:val="00B56A76"/>
    <w:rsid w:val="00B60383"/>
    <w:rsid w:val="00B67B2B"/>
    <w:rsid w:val="00B7210C"/>
    <w:rsid w:val="00B75BD5"/>
    <w:rsid w:val="00B7732A"/>
    <w:rsid w:val="00B77ADA"/>
    <w:rsid w:val="00B85298"/>
    <w:rsid w:val="00B86D07"/>
    <w:rsid w:val="00B9070E"/>
    <w:rsid w:val="00B961F0"/>
    <w:rsid w:val="00B96529"/>
    <w:rsid w:val="00BA0DE1"/>
    <w:rsid w:val="00BA22D5"/>
    <w:rsid w:val="00BA373E"/>
    <w:rsid w:val="00BA7ACF"/>
    <w:rsid w:val="00BB0CA9"/>
    <w:rsid w:val="00BB0F6F"/>
    <w:rsid w:val="00BB1E7B"/>
    <w:rsid w:val="00BC1401"/>
    <w:rsid w:val="00BD376E"/>
    <w:rsid w:val="00BD3E28"/>
    <w:rsid w:val="00BD5EF6"/>
    <w:rsid w:val="00BD6133"/>
    <w:rsid w:val="00BE1C5F"/>
    <w:rsid w:val="00BE6E68"/>
    <w:rsid w:val="00BF0A97"/>
    <w:rsid w:val="00BF2BF3"/>
    <w:rsid w:val="00BF5539"/>
    <w:rsid w:val="00BF5D82"/>
    <w:rsid w:val="00BF6337"/>
    <w:rsid w:val="00C0259E"/>
    <w:rsid w:val="00C033EE"/>
    <w:rsid w:val="00C063F3"/>
    <w:rsid w:val="00C06F3E"/>
    <w:rsid w:val="00C1297C"/>
    <w:rsid w:val="00C1391C"/>
    <w:rsid w:val="00C13D6A"/>
    <w:rsid w:val="00C14E9E"/>
    <w:rsid w:val="00C20E89"/>
    <w:rsid w:val="00C219F1"/>
    <w:rsid w:val="00C2414A"/>
    <w:rsid w:val="00C30E29"/>
    <w:rsid w:val="00C312F5"/>
    <w:rsid w:val="00C31393"/>
    <w:rsid w:val="00C32380"/>
    <w:rsid w:val="00C33C5F"/>
    <w:rsid w:val="00C34577"/>
    <w:rsid w:val="00C34B38"/>
    <w:rsid w:val="00C35206"/>
    <w:rsid w:val="00C4009E"/>
    <w:rsid w:val="00C4067A"/>
    <w:rsid w:val="00C45C06"/>
    <w:rsid w:val="00C54BBA"/>
    <w:rsid w:val="00C551BD"/>
    <w:rsid w:val="00C605FE"/>
    <w:rsid w:val="00C6153B"/>
    <w:rsid w:val="00C662DA"/>
    <w:rsid w:val="00C6730A"/>
    <w:rsid w:val="00C67CDD"/>
    <w:rsid w:val="00C7115B"/>
    <w:rsid w:val="00C71565"/>
    <w:rsid w:val="00C765E5"/>
    <w:rsid w:val="00C77F9C"/>
    <w:rsid w:val="00C82415"/>
    <w:rsid w:val="00C85147"/>
    <w:rsid w:val="00C861C6"/>
    <w:rsid w:val="00C90EBA"/>
    <w:rsid w:val="00C93B8C"/>
    <w:rsid w:val="00CA2A01"/>
    <w:rsid w:val="00CA2E5F"/>
    <w:rsid w:val="00CA3C11"/>
    <w:rsid w:val="00CA6D23"/>
    <w:rsid w:val="00CB3C30"/>
    <w:rsid w:val="00CB3E13"/>
    <w:rsid w:val="00CB462F"/>
    <w:rsid w:val="00CB5061"/>
    <w:rsid w:val="00CC1CB4"/>
    <w:rsid w:val="00CC2433"/>
    <w:rsid w:val="00CC647A"/>
    <w:rsid w:val="00CC7CCD"/>
    <w:rsid w:val="00CD24BD"/>
    <w:rsid w:val="00CE414D"/>
    <w:rsid w:val="00CE4D1D"/>
    <w:rsid w:val="00CE5C0F"/>
    <w:rsid w:val="00CE7115"/>
    <w:rsid w:val="00CF08F2"/>
    <w:rsid w:val="00CF12BA"/>
    <w:rsid w:val="00CF1A68"/>
    <w:rsid w:val="00CF25CC"/>
    <w:rsid w:val="00D00565"/>
    <w:rsid w:val="00D03675"/>
    <w:rsid w:val="00D1144C"/>
    <w:rsid w:val="00D15BD9"/>
    <w:rsid w:val="00D2227E"/>
    <w:rsid w:val="00D2328C"/>
    <w:rsid w:val="00D25BBA"/>
    <w:rsid w:val="00D30DEB"/>
    <w:rsid w:val="00D3158B"/>
    <w:rsid w:val="00D378FB"/>
    <w:rsid w:val="00D37ED0"/>
    <w:rsid w:val="00D41128"/>
    <w:rsid w:val="00D44F80"/>
    <w:rsid w:val="00D5620E"/>
    <w:rsid w:val="00D62472"/>
    <w:rsid w:val="00D64B93"/>
    <w:rsid w:val="00D64DF4"/>
    <w:rsid w:val="00D67735"/>
    <w:rsid w:val="00D72FF2"/>
    <w:rsid w:val="00D74360"/>
    <w:rsid w:val="00D75A43"/>
    <w:rsid w:val="00D768BC"/>
    <w:rsid w:val="00D76C47"/>
    <w:rsid w:val="00D80F75"/>
    <w:rsid w:val="00D813B2"/>
    <w:rsid w:val="00D81F28"/>
    <w:rsid w:val="00D861F1"/>
    <w:rsid w:val="00D91631"/>
    <w:rsid w:val="00D93403"/>
    <w:rsid w:val="00D95201"/>
    <w:rsid w:val="00D9741B"/>
    <w:rsid w:val="00DA0606"/>
    <w:rsid w:val="00DB2341"/>
    <w:rsid w:val="00DB2C04"/>
    <w:rsid w:val="00DB35AD"/>
    <w:rsid w:val="00DB7CE9"/>
    <w:rsid w:val="00DC30CB"/>
    <w:rsid w:val="00DC5EE9"/>
    <w:rsid w:val="00DD4E4E"/>
    <w:rsid w:val="00DD58AA"/>
    <w:rsid w:val="00DD623A"/>
    <w:rsid w:val="00DE01EA"/>
    <w:rsid w:val="00DE5E12"/>
    <w:rsid w:val="00DF46AA"/>
    <w:rsid w:val="00DF549B"/>
    <w:rsid w:val="00DF62BC"/>
    <w:rsid w:val="00E017E5"/>
    <w:rsid w:val="00E02F55"/>
    <w:rsid w:val="00E03BCD"/>
    <w:rsid w:val="00E0423B"/>
    <w:rsid w:val="00E0657E"/>
    <w:rsid w:val="00E066B9"/>
    <w:rsid w:val="00E06CAB"/>
    <w:rsid w:val="00E10ED9"/>
    <w:rsid w:val="00E12714"/>
    <w:rsid w:val="00E15503"/>
    <w:rsid w:val="00E15951"/>
    <w:rsid w:val="00E2375F"/>
    <w:rsid w:val="00E24D9E"/>
    <w:rsid w:val="00E31032"/>
    <w:rsid w:val="00E35C43"/>
    <w:rsid w:val="00E36F9D"/>
    <w:rsid w:val="00E40A84"/>
    <w:rsid w:val="00E40BF4"/>
    <w:rsid w:val="00E41123"/>
    <w:rsid w:val="00E458A4"/>
    <w:rsid w:val="00E47360"/>
    <w:rsid w:val="00E56B72"/>
    <w:rsid w:val="00E60371"/>
    <w:rsid w:val="00E618E8"/>
    <w:rsid w:val="00E61EB9"/>
    <w:rsid w:val="00E62D5F"/>
    <w:rsid w:val="00E62EF1"/>
    <w:rsid w:val="00E67DFE"/>
    <w:rsid w:val="00E742E6"/>
    <w:rsid w:val="00E82AD1"/>
    <w:rsid w:val="00E83C2E"/>
    <w:rsid w:val="00E9257C"/>
    <w:rsid w:val="00EA07BF"/>
    <w:rsid w:val="00EA49B5"/>
    <w:rsid w:val="00EA7867"/>
    <w:rsid w:val="00EB746A"/>
    <w:rsid w:val="00EB7FB0"/>
    <w:rsid w:val="00EC0C75"/>
    <w:rsid w:val="00EC1F43"/>
    <w:rsid w:val="00EC2716"/>
    <w:rsid w:val="00EC3015"/>
    <w:rsid w:val="00EC3580"/>
    <w:rsid w:val="00EC3DBE"/>
    <w:rsid w:val="00EC3E39"/>
    <w:rsid w:val="00EC461A"/>
    <w:rsid w:val="00EC5A52"/>
    <w:rsid w:val="00ED19C3"/>
    <w:rsid w:val="00ED371B"/>
    <w:rsid w:val="00EE3DCC"/>
    <w:rsid w:val="00EE49E1"/>
    <w:rsid w:val="00EE4DBD"/>
    <w:rsid w:val="00EE6235"/>
    <w:rsid w:val="00EF1D55"/>
    <w:rsid w:val="00EF48C2"/>
    <w:rsid w:val="00F04546"/>
    <w:rsid w:val="00F05124"/>
    <w:rsid w:val="00F05B4A"/>
    <w:rsid w:val="00F1331A"/>
    <w:rsid w:val="00F15137"/>
    <w:rsid w:val="00F17206"/>
    <w:rsid w:val="00F20C12"/>
    <w:rsid w:val="00F2383A"/>
    <w:rsid w:val="00F27BA8"/>
    <w:rsid w:val="00F309E6"/>
    <w:rsid w:val="00F30A47"/>
    <w:rsid w:val="00F31036"/>
    <w:rsid w:val="00F41378"/>
    <w:rsid w:val="00F43667"/>
    <w:rsid w:val="00F56EB8"/>
    <w:rsid w:val="00F609C4"/>
    <w:rsid w:val="00F60B0F"/>
    <w:rsid w:val="00F7034C"/>
    <w:rsid w:val="00F715D3"/>
    <w:rsid w:val="00F71894"/>
    <w:rsid w:val="00F72725"/>
    <w:rsid w:val="00F77C06"/>
    <w:rsid w:val="00F80538"/>
    <w:rsid w:val="00F90B2D"/>
    <w:rsid w:val="00F94A17"/>
    <w:rsid w:val="00F97D0B"/>
    <w:rsid w:val="00FA0E67"/>
    <w:rsid w:val="00FA2CA3"/>
    <w:rsid w:val="00FA4903"/>
    <w:rsid w:val="00FA7639"/>
    <w:rsid w:val="00FA7FA7"/>
    <w:rsid w:val="00FB0725"/>
    <w:rsid w:val="00FB3997"/>
    <w:rsid w:val="00FB4ECD"/>
    <w:rsid w:val="00FB7C90"/>
    <w:rsid w:val="00FB7EBE"/>
    <w:rsid w:val="00FC1BD8"/>
    <w:rsid w:val="00FC622B"/>
    <w:rsid w:val="00FD21A1"/>
    <w:rsid w:val="00FD2C31"/>
    <w:rsid w:val="00FD32FD"/>
    <w:rsid w:val="00FD618D"/>
    <w:rsid w:val="00FD746A"/>
    <w:rsid w:val="00FE34D9"/>
    <w:rsid w:val="00FF55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E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003"/>
    <w:pPr>
      <w:tabs>
        <w:tab w:val="center" w:pos="4320"/>
        <w:tab w:val="right" w:pos="8640"/>
      </w:tabs>
    </w:pPr>
  </w:style>
  <w:style w:type="paragraph" w:styleId="Footer">
    <w:name w:val="footer"/>
    <w:basedOn w:val="Normal"/>
    <w:semiHidden/>
    <w:rsid w:val="00770003"/>
    <w:pPr>
      <w:tabs>
        <w:tab w:val="center" w:pos="4320"/>
        <w:tab w:val="right" w:pos="8640"/>
      </w:tabs>
    </w:pPr>
  </w:style>
  <w:style w:type="paragraph" w:customStyle="1" w:styleId="Noparagraphstyle">
    <w:name w:val="[No paragraph style]"/>
    <w:rsid w:val="00E5634A"/>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NormalParagraphStyle">
    <w:name w:val="NormalParagraphStyle"/>
    <w:basedOn w:val="Noparagraphstyle"/>
    <w:rsid w:val="00E5634A"/>
  </w:style>
  <w:style w:type="paragraph" w:styleId="ListBullet">
    <w:name w:val="List Bullet"/>
    <w:basedOn w:val="Normal"/>
    <w:autoRedefine/>
    <w:rsid w:val="004E2045"/>
    <w:pPr>
      <w:numPr>
        <w:numId w:val="1"/>
      </w:numPr>
    </w:pPr>
  </w:style>
  <w:style w:type="paragraph" w:styleId="BalloonText">
    <w:name w:val="Balloon Text"/>
    <w:basedOn w:val="Normal"/>
    <w:link w:val="BalloonTextChar"/>
    <w:uiPriority w:val="99"/>
    <w:semiHidden/>
    <w:unhideWhenUsed/>
    <w:rsid w:val="00C51677"/>
    <w:rPr>
      <w:rFonts w:ascii="Lucida Grande" w:hAnsi="Lucida Grande"/>
      <w:sz w:val="18"/>
      <w:szCs w:val="18"/>
      <w:lang w:val="x-none" w:eastAsia="x-none"/>
    </w:rPr>
  </w:style>
  <w:style w:type="character" w:customStyle="1" w:styleId="BalloonTextChar">
    <w:name w:val="Balloon Text Char"/>
    <w:link w:val="BalloonText"/>
    <w:uiPriority w:val="99"/>
    <w:semiHidden/>
    <w:rsid w:val="00C51677"/>
    <w:rPr>
      <w:rFonts w:ascii="Lucida Grande" w:hAnsi="Lucida Grande"/>
      <w:sz w:val="18"/>
      <w:szCs w:val="18"/>
    </w:rPr>
  </w:style>
  <w:style w:type="character" w:styleId="CommentReference">
    <w:name w:val="annotation reference"/>
    <w:uiPriority w:val="99"/>
    <w:semiHidden/>
    <w:unhideWhenUsed/>
    <w:rsid w:val="006B3B3B"/>
    <w:rPr>
      <w:sz w:val="18"/>
      <w:szCs w:val="18"/>
    </w:rPr>
  </w:style>
  <w:style w:type="paragraph" w:styleId="CommentText">
    <w:name w:val="annotation text"/>
    <w:basedOn w:val="Normal"/>
    <w:link w:val="CommentTextChar"/>
    <w:uiPriority w:val="99"/>
    <w:semiHidden/>
    <w:unhideWhenUsed/>
    <w:rsid w:val="006B3B3B"/>
    <w:rPr>
      <w:lang w:val="x-none" w:eastAsia="x-none"/>
    </w:rPr>
  </w:style>
  <w:style w:type="character" w:customStyle="1" w:styleId="CommentTextChar">
    <w:name w:val="Comment Text Char"/>
    <w:link w:val="CommentText"/>
    <w:uiPriority w:val="99"/>
    <w:semiHidden/>
    <w:rsid w:val="006B3B3B"/>
    <w:rPr>
      <w:sz w:val="24"/>
      <w:szCs w:val="24"/>
    </w:rPr>
  </w:style>
  <w:style w:type="paragraph" w:styleId="CommentSubject">
    <w:name w:val="annotation subject"/>
    <w:basedOn w:val="CommentText"/>
    <w:next w:val="CommentText"/>
    <w:link w:val="CommentSubjectChar"/>
    <w:uiPriority w:val="99"/>
    <w:semiHidden/>
    <w:unhideWhenUsed/>
    <w:rsid w:val="006B3B3B"/>
    <w:rPr>
      <w:b/>
      <w:bCs/>
    </w:rPr>
  </w:style>
  <w:style w:type="character" w:customStyle="1" w:styleId="CommentSubjectChar">
    <w:name w:val="Comment Subject Char"/>
    <w:link w:val="CommentSubject"/>
    <w:uiPriority w:val="99"/>
    <w:semiHidden/>
    <w:rsid w:val="006B3B3B"/>
    <w:rPr>
      <w:b/>
      <w:bCs/>
      <w:sz w:val="24"/>
      <w:szCs w:val="24"/>
    </w:rPr>
  </w:style>
  <w:style w:type="paragraph" w:styleId="Revision">
    <w:name w:val="Revision"/>
    <w:hidden/>
    <w:uiPriority w:val="71"/>
    <w:rsid w:val="005C4B43"/>
    <w:rPr>
      <w:sz w:val="24"/>
      <w:szCs w:val="24"/>
    </w:rPr>
  </w:style>
  <w:style w:type="paragraph" w:styleId="DocumentMap">
    <w:name w:val="Document Map"/>
    <w:basedOn w:val="Normal"/>
    <w:link w:val="DocumentMapChar"/>
    <w:uiPriority w:val="99"/>
    <w:semiHidden/>
    <w:unhideWhenUsed/>
    <w:rsid w:val="00AF3F6E"/>
  </w:style>
  <w:style w:type="character" w:customStyle="1" w:styleId="DocumentMapChar">
    <w:name w:val="Document Map Char"/>
    <w:basedOn w:val="DefaultParagraphFont"/>
    <w:link w:val="DocumentMap"/>
    <w:uiPriority w:val="99"/>
    <w:semiHidden/>
    <w:rsid w:val="00AF3F6E"/>
    <w:rPr>
      <w:sz w:val="24"/>
      <w:szCs w:val="24"/>
    </w:rPr>
  </w:style>
  <w:style w:type="paragraph" w:styleId="ListParagraph">
    <w:name w:val="List Paragraph"/>
    <w:basedOn w:val="Normal"/>
    <w:qFormat/>
    <w:rsid w:val="00AF3F6E"/>
    <w:pPr>
      <w:ind w:left="720"/>
      <w:contextualSpacing/>
    </w:pPr>
  </w:style>
  <w:style w:type="paragraph" w:styleId="NormalWeb">
    <w:name w:val="Normal (Web)"/>
    <w:basedOn w:val="Normal"/>
    <w:uiPriority w:val="99"/>
    <w:unhideWhenUsed/>
    <w:rsid w:val="00322E2E"/>
    <w:pPr>
      <w:spacing w:before="100" w:beforeAutospacing="1" w:after="100" w:afterAutospacing="1"/>
    </w:pPr>
  </w:style>
  <w:style w:type="paragraph" w:customStyle="1" w:styleId="paragraph">
    <w:name w:val="paragraph"/>
    <w:basedOn w:val="Normal"/>
    <w:rsid w:val="00C1297C"/>
    <w:pPr>
      <w:spacing w:before="100" w:beforeAutospacing="1" w:after="100" w:afterAutospacing="1"/>
    </w:pPr>
  </w:style>
  <w:style w:type="character" w:customStyle="1" w:styleId="normaltextrun">
    <w:name w:val="normaltextrun"/>
    <w:basedOn w:val="DefaultParagraphFont"/>
    <w:rsid w:val="00C1297C"/>
  </w:style>
  <w:style w:type="character" w:styleId="Hyperlink">
    <w:name w:val="Hyperlink"/>
    <w:basedOn w:val="DefaultParagraphFont"/>
    <w:uiPriority w:val="99"/>
    <w:unhideWhenUsed/>
    <w:rsid w:val="00777D16"/>
    <w:rPr>
      <w:color w:val="0000FF" w:themeColor="hyperlink"/>
      <w:u w:val="single"/>
    </w:rPr>
  </w:style>
  <w:style w:type="character" w:styleId="UnresolvedMention">
    <w:name w:val="Unresolved Mention"/>
    <w:basedOn w:val="DefaultParagraphFont"/>
    <w:uiPriority w:val="99"/>
    <w:rsid w:val="00777D16"/>
    <w:rPr>
      <w:color w:val="605E5C"/>
      <w:shd w:val="clear" w:color="auto" w:fill="E1DFDD"/>
    </w:rPr>
  </w:style>
  <w:style w:type="table" w:styleId="TableGrid">
    <w:name w:val="Table Grid"/>
    <w:basedOn w:val="TableNormal"/>
    <w:uiPriority w:val="59"/>
    <w:rsid w:val="0058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02C8"/>
    <w:rPr>
      <w:color w:val="800080" w:themeColor="followedHyperlink"/>
      <w:u w:val="single"/>
    </w:rPr>
  </w:style>
  <w:style w:type="paragraph" w:customStyle="1" w:styleId="Default">
    <w:name w:val="Default"/>
    <w:rsid w:val="003C16D0"/>
    <w:pPr>
      <w:autoSpaceDE w:val="0"/>
      <w:autoSpaceDN w:val="0"/>
      <w:adjustRightInd w:val="0"/>
    </w:pPr>
    <w:rPr>
      <w:rFonts w:ascii="DIN Offc" w:hAnsi="DIN Offc" w:cs="DIN Offc"/>
      <w:color w:val="000000"/>
      <w:sz w:val="24"/>
      <w:szCs w:val="24"/>
    </w:rPr>
  </w:style>
  <w:style w:type="character" w:customStyle="1" w:styleId="apple-converted-space">
    <w:name w:val="apple-converted-space"/>
    <w:basedOn w:val="DefaultParagraphFont"/>
    <w:rsid w:val="0011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486">
      <w:bodyDiv w:val="1"/>
      <w:marLeft w:val="0"/>
      <w:marRight w:val="0"/>
      <w:marTop w:val="0"/>
      <w:marBottom w:val="0"/>
      <w:divBdr>
        <w:top w:val="none" w:sz="0" w:space="0" w:color="auto"/>
        <w:left w:val="none" w:sz="0" w:space="0" w:color="auto"/>
        <w:bottom w:val="none" w:sz="0" w:space="0" w:color="auto"/>
        <w:right w:val="none" w:sz="0" w:space="0" w:color="auto"/>
      </w:divBdr>
      <w:divsChild>
        <w:div w:id="1138759872">
          <w:marLeft w:val="0"/>
          <w:marRight w:val="0"/>
          <w:marTop w:val="0"/>
          <w:marBottom w:val="0"/>
          <w:divBdr>
            <w:top w:val="none" w:sz="0" w:space="0" w:color="auto"/>
            <w:left w:val="none" w:sz="0" w:space="0" w:color="auto"/>
            <w:bottom w:val="none" w:sz="0" w:space="0" w:color="auto"/>
            <w:right w:val="none" w:sz="0" w:space="0" w:color="auto"/>
          </w:divBdr>
          <w:divsChild>
            <w:div w:id="1652832859">
              <w:marLeft w:val="0"/>
              <w:marRight w:val="0"/>
              <w:marTop w:val="0"/>
              <w:marBottom w:val="0"/>
              <w:divBdr>
                <w:top w:val="none" w:sz="0" w:space="0" w:color="auto"/>
                <w:left w:val="none" w:sz="0" w:space="0" w:color="auto"/>
                <w:bottom w:val="none" w:sz="0" w:space="0" w:color="auto"/>
                <w:right w:val="none" w:sz="0" w:space="0" w:color="auto"/>
              </w:divBdr>
              <w:divsChild>
                <w:div w:id="1371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5874">
      <w:bodyDiv w:val="1"/>
      <w:marLeft w:val="0"/>
      <w:marRight w:val="0"/>
      <w:marTop w:val="0"/>
      <w:marBottom w:val="0"/>
      <w:divBdr>
        <w:top w:val="none" w:sz="0" w:space="0" w:color="auto"/>
        <w:left w:val="none" w:sz="0" w:space="0" w:color="auto"/>
        <w:bottom w:val="none" w:sz="0" w:space="0" w:color="auto"/>
        <w:right w:val="none" w:sz="0" w:space="0" w:color="auto"/>
      </w:divBdr>
    </w:div>
    <w:div w:id="488181699">
      <w:bodyDiv w:val="1"/>
      <w:marLeft w:val="0"/>
      <w:marRight w:val="0"/>
      <w:marTop w:val="0"/>
      <w:marBottom w:val="0"/>
      <w:divBdr>
        <w:top w:val="none" w:sz="0" w:space="0" w:color="auto"/>
        <w:left w:val="none" w:sz="0" w:space="0" w:color="auto"/>
        <w:bottom w:val="none" w:sz="0" w:space="0" w:color="auto"/>
        <w:right w:val="none" w:sz="0" w:space="0" w:color="auto"/>
      </w:divBdr>
      <w:divsChild>
        <w:div w:id="213003771">
          <w:marLeft w:val="0"/>
          <w:marRight w:val="0"/>
          <w:marTop w:val="0"/>
          <w:marBottom w:val="0"/>
          <w:divBdr>
            <w:top w:val="none" w:sz="0" w:space="0" w:color="auto"/>
            <w:left w:val="none" w:sz="0" w:space="0" w:color="auto"/>
            <w:bottom w:val="none" w:sz="0" w:space="0" w:color="auto"/>
            <w:right w:val="none" w:sz="0" w:space="0" w:color="auto"/>
          </w:divBdr>
          <w:divsChild>
            <w:div w:id="1489783780">
              <w:marLeft w:val="0"/>
              <w:marRight w:val="0"/>
              <w:marTop w:val="0"/>
              <w:marBottom w:val="0"/>
              <w:divBdr>
                <w:top w:val="none" w:sz="0" w:space="0" w:color="auto"/>
                <w:left w:val="none" w:sz="0" w:space="0" w:color="auto"/>
                <w:bottom w:val="none" w:sz="0" w:space="0" w:color="auto"/>
                <w:right w:val="none" w:sz="0" w:space="0" w:color="auto"/>
              </w:divBdr>
              <w:divsChild>
                <w:div w:id="797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0918">
      <w:bodyDiv w:val="1"/>
      <w:marLeft w:val="0"/>
      <w:marRight w:val="0"/>
      <w:marTop w:val="0"/>
      <w:marBottom w:val="0"/>
      <w:divBdr>
        <w:top w:val="none" w:sz="0" w:space="0" w:color="auto"/>
        <w:left w:val="none" w:sz="0" w:space="0" w:color="auto"/>
        <w:bottom w:val="none" w:sz="0" w:space="0" w:color="auto"/>
        <w:right w:val="none" w:sz="0" w:space="0" w:color="auto"/>
      </w:divBdr>
    </w:div>
    <w:div w:id="774398837">
      <w:bodyDiv w:val="1"/>
      <w:marLeft w:val="0"/>
      <w:marRight w:val="0"/>
      <w:marTop w:val="0"/>
      <w:marBottom w:val="0"/>
      <w:divBdr>
        <w:top w:val="none" w:sz="0" w:space="0" w:color="auto"/>
        <w:left w:val="none" w:sz="0" w:space="0" w:color="auto"/>
        <w:bottom w:val="none" w:sz="0" w:space="0" w:color="auto"/>
        <w:right w:val="none" w:sz="0" w:space="0" w:color="auto"/>
      </w:divBdr>
    </w:div>
    <w:div w:id="867915860">
      <w:bodyDiv w:val="1"/>
      <w:marLeft w:val="0"/>
      <w:marRight w:val="0"/>
      <w:marTop w:val="0"/>
      <w:marBottom w:val="0"/>
      <w:divBdr>
        <w:top w:val="none" w:sz="0" w:space="0" w:color="auto"/>
        <w:left w:val="none" w:sz="0" w:space="0" w:color="auto"/>
        <w:bottom w:val="none" w:sz="0" w:space="0" w:color="auto"/>
        <w:right w:val="none" w:sz="0" w:space="0" w:color="auto"/>
      </w:divBdr>
      <w:divsChild>
        <w:div w:id="1366907311">
          <w:marLeft w:val="0"/>
          <w:marRight w:val="0"/>
          <w:marTop w:val="0"/>
          <w:marBottom w:val="0"/>
          <w:divBdr>
            <w:top w:val="none" w:sz="0" w:space="0" w:color="auto"/>
            <w:left w:val="none" w:sz="0" w:space="0" w:color="auto"/>
            <w:bottom w:val="none" w:sz="0" w:space="0" w:color="auto"/>
            <w:right w:val="none" w:sz="0" w:space="0" w:color="auto"/>
          </w:divBdr>
          <w:divsChild>
            <w:div w:id="258874759">
              <w:marLeft w:val="0"/>
              <w:marRight w:val="0"/>
              <w:marTop w:val="0"/>
              <w:marBottom w:val="0"/>
              <w:divBdr>
                <w:top w:val="none" w:sz="0" w:space="0" w:color="auto"/>
                <w:left w:val="none" w:sz="0" w:space="0" w:color="auto"/>
                <w:bottom w:val="none" w:sz="0" w:space="0" w:color="auto"/>
                <w:right w:val="none" w:sz="0" w:space="0" w:color="auto"/>
              </w:divBdr>
              <w:divsChild>
                <w:div w:id="17528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4089">
      <w:bodyDiv w:val="1"/>
      <w:marLeft w:val="0"/>
      <w:marRight w:val="0"/>
      <w:marTop w:val="0"/>
      <w:marBottom w:val="0"/>
      <w:divBdr>
        <w:top w:val="none" w:sz="0" w:space="0" w:color="auto"/>
        <w:left w:val="none" w:sz="0" w:space="0" w:color="auto"/>
        <w:bottom w:val="none" w:sz="0" w:space="0" w:color="auto"/>
        <w:right w:val="none" w:sz="0" w:space="0" w:color="auto"/>
      </w:divBdr>
    </w:div>
    <w:div w:id="1022366852">
      <w:bodyDiv w:val="1"/>
      <w:marLeft w:val="0"/>
      <w:marRight w:val="0"/>
      <w:marTop w:val="0"/>
      <w:marBottom w:val="0"/>
      <w:divBdr>
        <w:top w:val="none" w:sz="0" w:space="0" w:color="auto"/>
        <w:left w:val="none" w:sz="0" w:space="0" w:color="auto"/>
        <w:bottom w:val="none" w:sz="0" w:space="0" w:color="auto"/>
        <w:right w:val="none" w:sz="0" w:space="0" w:color="auto"/>
      </w:divBdr>
      <w:divsChild>
        <w:div w:id="919873243">
          <w:marLeft w:val="0"/>
          <w:marRight w:val="0"/>
          <w:marTop w:val="0"/>
          <w:marBottom w:val="0"/>
          <w:divBdr>
            <w:top w:val="none" w:sz="0" w:space="0" w:color="auto"/>
            <w:left w:val="none" w:sz="0" w:space="0" w:color="auto"/>
            <w:bottom w:val="none" w:sz="0" w:space="0" w:color="auto"/>
            <w:right w:val="none" w:sz="0" w:space="0" w:color="auto"/>
          </w:divBdr>
          <w:divsChild>
            <w:div w:id="471950838">
              <w:marLeft w:val="0"/>
              <w:marRight w:val="0"/>
              <w:marTop w:val="0"/>
              <w:marBottom w:val="0"/>
              <w:divBdr>
                <w:top w:val="none" w:sz="0" w:space="0" w:color="auto"/>
                <w:left w:val="none" w:sz="0" w:space="0" w:color="auto"/>
                <w:bottom w:val="none" w:sz="0" w:space="0" w:color="auto"/>
                <w:right w:val="none" w:sz="0" w:space="0" w:color="auto"/>
              </w:divBdr>
              <w:divsChild>
                <w:div w:id="1949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3925">
      <w:bodyDiv w:val="1"/>
      <w:marLeft w:val="0"/>
      <w:marRight w:val="0"/>
      <w:marTop w:val="0"/>
      <w:marBottom w:val="0"/>
      <w:divBdr>
        <w:top w:val="none" w:sz="0" w:space="0" w:color="auto"/>
        <w:left w:val="none" w:sz="0" w:space="0" w:color="auto"/>
        <w:bottom w:val="none" w:sz="0" w:space="0" w:color="auto"/>
        <w:right w:val="none" w:sz="0" w:space="0" w:color="auto"/>
      </w:divBdr>
      <w:divsChild>
        <w:div w:id="912741954">
          <w:marLeft w:val="0"/>
          <w:marRight w:val="0"/>
          <w:marTop w:val="0"/>
          <w:marBottom w:val="0"/>
          <w:divBdr>
            <w:top w:val="none" w:sz="0" w:space="0" w:color="auto"/>
            <w:left w:val="none" w:sz="0" w:space="0" w:color="auto"/>
            <w:bottom w:val="none" w:sz="0" w:space="0" w:color="auto"/>
            <w:right w:val="none" w:sz="0" w:space="0" w:color="auto"/>
          </w:divBdr>
          <w:divsChild>
            <w:div w:id="399982651">
              <w:marLeft w:val="0"/>
              <w:marRight w:val="0"/>
              <w:marTop w:val="0"/>
              <w:marBottom w:val="0"/>
              <w:divBdr>
                <w:top w:val="none" w:sz="0" w:space="0" w:color="auto"/>
                <w:left w:val="none" w:sz="0" w:space="0" w:color="auto"/>
                <w:bottom w:val="none" w:sz="0" w:space="0" w:color="auto"/>
                <w:right w:val="none" w:sz="0" w:space="0" w:color="auto"/>
              </w:divBdr>
              <w:divsChild>
                <w:div w:id="1405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690">
      <w:bodyDiv w:val="1"/>
      <w:marLeft w:val="0"/>
      <w:marRight w:val="0"/>
      <w:marTop w:val="0"/>
      <w:marBottom w:val="0"/>
      <w:divBdr>
        <w:top w:val="none" w:sz="0" w:space="0" w:color="auto"/>
        <w:left w:val="none" w:sz="0" w:space="0" w:color="auto"/>
        <w:bottom w:val="none" w:sz="0" w:space="0" w:color="auto"/>
        <w:right w:val="none" w:sz="0" w:space="0" w:color="auto"/>
      </w:divBdr>
      <w:divsChild>
        <w:div w:id="2049842363">
          <w:marLeft w:val="0"/>
          <w:marRight w:val="0"/>
          <w:marTop w:val="0"/>
          <w:marBottom w:val="0"/>
          <w:divBdr>
            <w:top w:val="none" w:sz="0" w:space="0" w:color="auto"/>
            <w:left w:val="none" w:sz="0" w:space="0" w:color="auto"/>
            <w:bottom w:val="none" w:sz="0" w:space="0" w:color="auto"/>
            <w:right w:val="none" w:sz="0" w:space="0" w:color="auto"/>
          </w:divBdr>
          <w:divsChild>
            <w:div w:id="1838694257">
              <w:marLeft w:val="0"/>
              <w:marRight w:val="0"/>
              <w:marTop w:val="0"/>
              <w:marBottom w:val="0"/>
              <w:divBdr>
                <w:top w:val="none" w:sz="0" w:space="0" w:color="auto"/>
                <w:left w:val="none" w:sz="0" w:space="0" w:color="auto"/>
                <w:bottom w:val="none" w:sz="0" w:space="0" w:color="auto"/>
                <w:right w:val="none" w:sz="0" w:space="0" w:color="auto"/>
              </w:divBdr>
              <w:divsChild>
                <w:div w:id="12991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7139">
      <w:bodyDiv w:val="1"/>
      <w:marLeft w:val="0"/>
      <w:marRight w:val="0"/>
      <w:marTop w:val="0"/>
      <w:marBottom w:val="0"/>
      <w:divBdr>
        <w:top w:val="none" w:sz="0" w:space="0" w:color="auto"/>
        <w:left w:val="none" w:sz="0" w:space="0" w:color="auto"/>
        <w:bottom w:val="none" w:sz="0" w:space="0" w:color="auto"/>
        <w:right w:val="none" w:sz="0" w:space="0" w:color="auto"/>
      </w:divBdr>
      <w:divsChild>
        <w:div w:id="590089483">
          <w:marLeft w:val="0"/>
          <w:marRight w:val="0"/>
          <w:marTop w:val="0"/>
          <w:marBottom w:val="0"/>
          <w:divBdr>
            <w:top w:val="none" w:sz="0" w:space="0" w:color="auto"/>
            <w:left w:val="none" w:sz="0" w:space="0" w:color="auto"/>
            <w:bottom w:val="none" w:sz="0" w:space="0" w:color="auto"/>
            <w:right w:val="none" w:sz="0" w:space="0" w:color="auto"/>
          </w:divBdr>
          <w:divsChild>
            <w:div w:id="682828633">
              <w:marLeft w:val="0"/>
              <w:marRight w:val="0"/>
              <w:marTop w:val="0"/>
              <w:marBottom w:val="0"/>
              <w:divBdr>
                <w:top w:val="none" w:sz="0" w:space="0" w:color="auto"/>
                <w:left w:val="none" w:sz="0" w:space="0" w:color="auto"/>
                <w:bottom w:val="none" w:sz="0" w:space="0" w:color="auto"/>
                <w:right w:val="none" w:sz="0" w:space="0" w:color="auto"/>
              </w:divBdr>
              <w:divsChild>
                <w:div w:id="10982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6387">
      <w:bodyDiv w:val="1"/>
      <w:marLeft w:val="0"/>
      <w:marRight w:val="0"/>
      <w:marTop w:val="0"/>
      <w:marBottom w:val="0"/>
      <w:divBdr>
        <w:top w:val="none" w:sz="0" w:space="0" w:color="auto"/>
        <w:left w:val="none" w:sz="0" w:space="0" w:color="auto"/>
        <w:bottom w:val="none" w:sz="0" w:space="0" w:color="auto"/>
        <w:right w:val="none" w:sz="0" w:space="0" w:color="auto"/>
      </w:divBdr>
    </w:div>
    <w:div w:id="18775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1BD2B96E0594CAA1D130771F8178C" ma:contentTypeVersion="13" ma:contentTypeDescription="Create a new document." ma:contentTypeScope="" ma:versionID="d67b3e23f4e02d5562dcb7e9e00d77ac">
  <xsd:schema xmlns:xsd="http://www.w3.org/2001/XMLSchema" xmlns:xs="http://www.w3.org/2001/XMLSchema" xmlns:p="http://schemas.microsoft.com/office/2006/metadata/properties" xmlns:ns3="9de1dca1-ad38-4b39-95ea-0e2bb0f7590e" xmlns:ns4="08d38b9f-0153-4182-becb-989d024c6b49" targetNamespace="http://schemas.microsoft.com/office/2006/metadata/properties" ma:root="true" ma:fieldsID="554ce04bf158bd322e50119b41899a1d" ns3:_="" ns4:_="">
    <xsd:import namespace="9de1dca1-ad38-4b39-95ea-0e2bb0f7590e"/>
    <xsd:import namespace="08d38b9f-0153-4182-becb-989d024c6b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1dca1-ad38-4b39-95ea-0e2bb0f759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38b9f-0153-4182-becb-989d024c6b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A6CFA-29A0-4393-A0E2-1EB6CB090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EB0AC-F32E-495D-9E2F-B7928DAD0A95}">
  <ds:schemaRefs>
    <ds:schemaRef ds:uri="http://schemas.microsoft.com/sharepoint/v3/contenttype/forms"/>
  </ds:schemaRefs>
</ds:datastoreItem>
</file>

<file path=customXml/itemProps3.xml><?xml version="1.0" encoding="utf-8"?>
<ds:datastoreItem xmlns:ds="http://schemas.openxmlformats.org/officeDocument/2006/customXml" ds:itemID="{ED452F34-C0BE-47D4-ADCB-D5D759ED8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1dca1-ad38-4b39-95ea-0e2bb0f7590e"/>
    <ds:schemaRef ds:uri="08d38b9f-0153-4182-becb-989d024c6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2436</CharactersWithSpaces>
  <SharedDoc>false</SharedDoc>
  <HLinks>
    <vt:vector size="12" baseType="variant">
      <vt:variant>
        <vt:i4>4980763</vt:i4>
      </vt:variant>
      <vt:variant>
        <vt:i4>-1</vt:i4>
      </vt:variant>
      <vt:variant>
        <vt:i4>2057</vt:i4>
      </vt:variant>
      <vt:variant>
        <vt:i4>1</vt:i4>
      </vt:variant>
      <vt:variant>
        <vt:lpwstr>Address_Indy_Gray600AA</vt:lpwstr>
      </vt:variant>
      <vt:variant>
        <vt:lpwstr/>
      </vt:variant>
      <vt:variant>
        <vt:i4>6488166</vt:i4>
      </vt:variant>
      <vt:variant>
        <vt:i4>-1</vt:i4>
      </vt:variant>
      <vt:variant>
        <vt:i4>1030</vt:i4>
      </vt:variant>
      <vt:variant>
        <vt:i4>1</vt:i4>
      </vt:variant>
      <vt:variant>
        <vt:lpwstr>DFC_Gray600AA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2024-01-17T00:20:00Z</dcterms:created>
  <dcterms:modified xsi:type="dcterms:W3CDTF">2024-01-17T00:20:00Z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ed1c3382-0a02-4326-b90a-2b0d61095b59</vt:lpwstr>
  </property>
  <property fmtid="{D5CDD505-2E9C-101B-9397-08002B2CF9AE}" pid="3" name="ContentTypeId">
    <vt:lpwstr>0x010100F211BD2B96E0594CAA1D130771F8178C</vt:lpwstr>
  </property>
  <property fmtid="{D5CDD505-2E9C-101B-9397-08002B2CF9AE}" pid="4" name="_dlc_policyId">
    <vt:lpwstr>0x0101009BD791E677AC5043859F67C6588E2888|1094192060</vt:lpwstr>
  </property>
  <property fmtid="{D5CDD505-2E9C-101B-9397-08002B2CF9AE}" pid="5" name="ItemRetentionFormula">
    <vt:lpwstr>&lt;formula id="Microsoft.Office.RecordsManagement.PolicyFeatures.Expiration.Formula.BuiltIn"&gt;&lt;number&gt;7&lt;/number&gt;&lt;property&gt;Created&lt;/property&gt;&lt;propertyId&gt;8c06beca-0777-48f7-91c7-6da68bc07b69&lt;/propertyId&gt;&lt;period&gt;years&lt;/period&gt;&lt;/formula&gt;</vt:lpwstr>
  </property>
</Properties>
</file>